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38BA" w14:textId="77777777" w:rsidR="008E0C83" w:rsidRPr="00D03823" w:rsidRDefault="008E0C83" w:rsidP="008E0C8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03823">
        <w:rPr>
          <w:rFonts w:asciiTheme="minorHAnsi" w:hAnsiTheme="minorHAnsi" w:cstheme="minorHAnsi"/>
          <w:b/>
          <w:bCs/>
          <w:u w:val="single"/>
        </w:rPr>
        <w:t>EN LO PRINCIPAL</w:t>
      </w:r>
      <w:r w:rsidRPr="00D03823">
        <w:rPr>
          <w:rFonts w:asciiTheme="minorHAnsi" w:hAnsiTheme="minorHAnsi" w:cstheme="minorHAnsi"/>
          <w:b/>
          <w:bCs/>
        </w:rPr>
        <w:tab/>
      </w:r>
      <w:r w:rsidRPr="00D03823">
        <w:rPr>
          <w:rFonts w:asciiTheme="minorHAnsi" w:hAnsiTheme="minorHAnsi" w:cstheme="minorHAnsi"/>
          <w:b/>
          <w:bCs/>
        </w:rPr>
        <w:tab/>
        <w:t>:</w:t>
      </w:r>
      <w:r w:rsidRPr="00D03823">
        <w:rPr>
          <w:rFonts w:asciiTheme="minorHAnsi" w:hAnsiTheme="minorHAnsi" w:cstheme="minorHAnsi"/>
          <w:b/>
          <w:bCs/>
        </w:rPr>
        <w:tab/>
      </w:r>
      <w:r w:rsidRPr="00D03823">
        <w:rPr>
          <w:rFonts w:asciiTheme="minorHAnsi" w:hAnsiTheme="minorHAnsi" w:cstheme="minorHAnsi"/>
        </w:rPr>
        <w:t>DENUNCIA POR INFRACCION LEY 21.368.</w:t>
      </w:r>
      <w:r w:rsidRPr="00D03823">
        <w:rPr>
          <w:rStyle w:val="Refdenotaalpie"/>
          <w:rFonts w:asciiTheme="minorHAnsi" w:hAnsiTheme="minorHAnsi" w:cstheme="minorHAnsi"/>
        </w:rPr>
        <w:footnoteReference w:id="1"/>
      </w:r>
    </w:p>
    <w:p w14:paraId="37EE0905" w14:textId="77777777" w:rsidR="008E0C83" w:rsidRPr="00D03823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  <w:r w:rsidRPr="00D03823">
        <w:rPr>
          <w:rFonts w:asciiTheme="minorHAnsi" w:hAnsiTheme="minorHAnsi" w:cstheme="minorHAnsi"/>
          <w:b/>
          <w:bCs/>
          <w:u w:val="single"/>
        </w:rPr>
        <w:t>EN EL PRIMER OTROSÍ</w:t>
      </w:r>
      <w:r w:rsidRPr="00D03823">
        <w:rPr>
          <w:rFonts w:asciiTheme="minorHAnsi" w:hAnsiTheme="minorHAnsi" w:cstheme="minorHAnsi"/>
          <w:b/>
          <w:bCs/>
        </w:rPr>
        <w:tab/>
        <w:t xml:space="preserve">: </w:t>
      </w:r>
      <w:r w:rsidRPr="00D03823">
        <w:rPr>
          <w:rFonts w:asciiTheme="minorHAnsi" w:hAnsiTheme="minorHAnsi" w:cstheme="minorHAnsi"/>
          <w:b/>
          <w:bCs/>
        </w:rPr>
        <w:tab/>
      </w:r>
      <w:r w:rsidRPr="00D03823">
        <w:rPr>
          <w:rFonts w:asciiTheme="minorHAnsi" w:hAnsiTheme="minorHAnsi" w:cstheme="minorHAnsi"/>
        </w:rPr>
        <w:t>ACOMPAÑA DOCUMENTOS.</w:t>
      </w:r>
    </w:p>
    <w:p w14:paraId="41DCC94D" w14:textId="77777777" w:rsidR="008E0C83" w:rsidRPr="00D03823" w:rsidRDefault="008E0C83" w:rsidP="008E0C83">
      <w:pPr>
        <w:spacing w:line="360" w:lineRule="auto"/>
        <w:rPr>
          <w:rFonts w:asciiTheme="minorHAnsi" w:hAnsiTheme="minorHAnsi" w:cstheme="minorHAnsi"/>
          <w:b/>
          <w:bCs/>
        </w:rPr>
      </w:pPr>
      <w:r w:rsidRPr="00D03823">
        <w:rPr>
          <w:rFonts w:asciiTheme="minorHAnsi" w:hAnsiTheme="minorHAnsi" w:cstheme="minorHAnsi"/>
          <w:b/>
          <w:bCs/>
          <w:u w:val="single"/>
        </w:rPr>
        <w:t>EN EL SEGUNDO OTROSÍ</w:t>
      </w:r>
      <w:r w:rsidRPr="00D03823">
        <w:rPr>
          <w:rFonts w:asciiTheme="minorHAnsi" w:hAnsiTheme="minorHAnsi" w:cstheme="minorHAnsi"/>
          <w:b/>
          <w:bCs/>
        </w:rPr>
        <w:tab/>
        <w:t>:</w:t>
      </w:r>
      <w:r w:rsidRPr="00D03823">
        <w:rPr>
          <w:rFonts w:asciiTheme="minorHAnsi" w:hAnsiTheme="minorHAnsi" w:cstheme="minorHAnsi"/>
          <w:b/>
          <w:bCs/>
        </w:rPr>
        <w:tab/>
      </w:r>
      <w:r w:rsidRPr="00D03823">
        <w:rPr>
          <w:rFonts w:asciiTheme="minorHAnsi" w:hAnsiTheme="minorHAnsi" w:cstheme="minorHAnsi"/>
        </w:rPr>
        <w:t>TÉNGASE PRESENTE.</w:t>
      </w:r>
    </w:p>
    <w:p w14:paraId="4E23698F" w14:textId="77777777" w:rsidR="008E0C83" w:rsidRPr="00D03823" w:rsidRDefault="008E0C83" w:rsidP="008E0C83">
      <w:pPr>
        <w:spacing w:line="360" w:lineRule="auto"/>
        <w:rPr>
          <w:rFonts w:asciiTheme="minorHAnsi" w:hAnsiTheme="minorHAnsi" w:cstheme="minorHAnsi"/>
          <w:b/>
          <w:bCs/>
        </w:rPr>
      </w:pPr>
      <w:r w:rsidRPr="00D03823">
        <w:rPr>
          <w:rFonts w:asciiTheme="minorHAnsi" w:hAnsiTheme="minorHAnsi" w:cstheme="minorHAnsi"/>
          <w:b/>
          <w:bCs/>
          <w:u w:val="single"/>
        </w:rPr>
        <w:t>EN EL TERCER OTROSÍ</w:t>
      </w:r>
      <w:r w:rsidRPr="00D03823">
        <w:rPr>
          <w:rFonts w:asciiTheme="minorHAnsi" w:hAnsiTheme="minorHAnsi" w:cstheme="minorHAnsi"/>
          <w:b/>
          <w:bCs/>
        </w:rPr>
        <w:tab/>
        <w:t xml:space="preserve">: </w:t>
      </w:r>
      <w:r w:rsidRPr="00D03823">
        <w:rPr>
          <w:rFonts w:asciiTheme="minorHAnsi" w:hAnsiTheme="minorHAnsi" w:cstheme="minorHAnsi"/>
          <w:b/>
          <w:bCs/>
        </w:rPr>
        <w:tab/>
      </w:r>
      <w:r w:rsidRPr="00D03823">
        <w:rPr>
          <w:rFonts w:asciiTheme="minorHAnsi" w:hAnsiTheme="minorHAnsi" w:cstheme="minorHAnsi"/>
        </w:rPr>
        <w:t>FORMA DE NOTIFICACIÓN.</w:t>
      </w:r>
    </w:p>
    <w:p w14:paraId="3F9583F1" w14:textId="77777777" w:rsidR="008E0C83" w:rsidRPr="00D03823" w:rsidRDefault="008E0C83" w:rsidP="008E0C83">
      <w:pPr>
        <w:spacing w:line="360" w:lineRule="auto"/>
        <w:rPr>
          <w:rFonts w:asciiTheme="minorHAnsi" w:hAnsiTheme="minorHAnsi" w:cstheme="minorHAnsi"/>
          <w:b/>
          <w:bCs/>
        </w:rPr>
      </w:pPr>
      <w:r w:rsidRPr="00D03823">
        <w:rPr>
          <w:rFonts w:asciiTheme="minorHAnsi" w:hAnsiTheme="minorHAnsi" w:cstheme="minorHAnsi"/>
          <w:b/>
          <w:bCs/>
          <w:u w:val="single"/>
        </w:rPr>
        <w:t>EN EL CUARTO OTROSÍ</w:t>
      </w:r>
      <w:r w:rsidRPr="00D03823">
        <w:rPr>
          <w:rFonts w:asciiTheme="minorHAnsi" w:hAnsiTheme="minorHAnsi" w:cstheme="minorHAnsi"/>
          <w:b/>
          <w:bCs/>
        </w:rPr>
        <w:tab/>
        <w:t>:</w:t>
      </w:r>
      <w:r w:rsidRPr="00D03823">
        <w:rPr>
          <w:rFonts w:asciiTheme="minorHAnsi" w:hAnsiTheme="minorHAnsi" w:cstheme="minorHAnsi"/>
          <w:b/>
          <w:bCs/>
        </w:rPr>
        <w:tab/>
      </w:r>
      <w:r w:rsidRPr="00D03823">
        <w:rPr>
          <w:rFonts w:asciiTheme="minorHAnsi" w:hAnsiTheme="minorHAnsi" w:cstheme="minorHAnsi"/>
        </w:rPr>
        <w:t>LISTA DE TESTIGOS.</w:t>
      </w:r>
      <w:r w:rsidRPr="00D03823">
        <w:rPr>
          <w:rStyle w:val="Refdenotaalpie"/>
          <w:rFonts w:asciiTheme="minorHAnsi" w:hAnsiTheme="minorHAnsi" w:cstheme="minorHAnsi"/>
        </w:rPr>
        <w:footnoteReference w:id="2"/>
      </w:r>
    </w:p>
    <w:p w14:paraId="65F38B17" w14:textId="77777777" w:rsidR="008E0C83" w:rsidRPr="00DA7C73" w:rsidRDefault="008E0C83" w:rsidP="008E0C83">
      <w:pPr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14:paraId="4B2BE9B1" w14:textId="77777777" w:rsidR="008E0C83" w:rsidRPr="00D03823" w:rsidRDefault="008E0C83" w:rsidP="008E0C83">
      <w:pPr>
        <w:spacing w:line="360" w:lineRule="auto"/>
        <w:jc w:val="center"/>
        <w:rPr>
          <w:rFonts w:asciiTheme="minorHAnsi" w:hAnsiTheme="minorHAnsi" w:cstheme="minorHAnsi"/>
          <w:b/>
          <w:bCs/>
          <w:vertAlign w:val="superscript"/>
        </w:rPr>
      </w:pPr>
      <w:r w:rsidRPr="00D03823">
        <w:rPr>
          <w:rFonts w:asciiTheme="minorHAnsi" w:hAnsiTheme="minorHAnsi" w:cstheme="minorHAnsi"/>
          <w:b/>
          <w:bCs/>
          <w:u w:val="single"/>
        </w:rPr>
        <w:t>Señor Juez de Policía Local de ................................................</w:t>
      </w:r>
      <w:r w:rsidRPr="00D03823">
        <w:rPr>
          <w:rFonts w:asciiTheme="minorHAnsi" w:hAnsiTheme="minorHAnsi" w:cstheme="minorHAnsi"/>
          <w:b/>
          <w:bCs/>
        </w:rPr>
        <w:t xml:space="preserve"> (</w:t>
      </w:r>
      <w:r w:rsidRPr="00D03823">
        <w:rPr>
          <w:rFonts w:asciiTheme="minorHAnsi" w:hAnsiTheme="minorHAnsi" w:cstheme="minorHAnsi"/>
        </w:rPr>
        <w:t>................................................</w:t>
      </w:r>
      <w:r w:rsidRPr="00D03823">
        <w:rPr>
          <w:rFonts w:asciiTheme="minorHAnsi" w:hAnsiTheme="minorHAnsi" w:cstheme="minorHAnsi"/>
          <w:b/>
          <w:bCs/>
        </w:rPr>
        <w:t xml:space="preserve">) </w:t>
      </w:r>
      <w:r w:rsidRPr="00D03823">
        <w:rPr>
          <w:rStyle w:val="Refdenotaalpie"/>
          <w:rFonts w:asciiTheme="minorHAnsi" w:hAnsiTheme="minorHAnsi" w:cstheme="minorHAnsi"/>
          <w:b/>
          <w:bCs/>
        </w:rPr>
        <w:footnoteReference w:id="3"/>
      </w:r>
    </w:p>
    <w:p w14:paraId="6EB0FA33" w14:textId="77777777" w:rsidR="008E0C83" w:rsidRPr="00D03823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  <w:r w:rsidRPr="00D03823">
        <w:rPr>
          <w:rFonts w:asciiTheme="minorHAnsi" w:hAnsiTheme="minorHAnsi" w:cstheme="minorHAnsi"/>
        </w:rPr>
        <w:t xml:space="preserve"> </w:t>
      </w:r>
    </w:p>
    <w:p w14:paraId="167B5AA2" w14:textId="77777777" w:rsidR="008E0C83" w:rsidRPr="00D03823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  <w:r w:rsidRPr="00D03823">
        <w:rPr>
          <w:rFonts w:asciiTheme="minorHAnsi" w:hAnsiTheme="minorHAnsi" w:cstheme="minorHAnsi"/>
        </w:rPr>
        <w:t>................................................</w:t>
      </w:r>
      <w:r w:rsidRPr="00D03823">
        <w:rPr>
          <w:rFonts w:asciiTheme="minorHAnsi" w:hAnsiTheme="minorHAnsi" w:cstheme="minorHAnsi"/>
          <w:vertAlign w:val="superscript"/>
        </w:rPr>
        <w:t>2</w:t>
      </w:r>
      <w:r w:rsidRPr="00D03823">
        <w:rPr>
          <w:rFonts w:asciiTheme="minorHAnsi" w:hAnsiTheme="minorHAnsi" w:cstheme="minorHAnsi"/>
        </w:rPr>
        <w:t>, de profesión u oficio................................................, domiciliado(a) en calle ................................................, de la comuna de ................................................, Región................................................, a S.S., respetuosamente digo:</w:t>
      </w:r>
    </w:p>
    <w:p w14:paraId="1550C61B" w14:textId="77777777" w:rsidR="008E0C83" w:rsidRPr="00DA7C73" w:rsidRDefault="008E0C83" w:rsidP="008E0C83">
      <w:pPr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14:paraId="56CCB7B3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  <w:r w:rsidRPr="00B131E7">
        <w:rPr>
          <w:rFonts w:asciiTheme="minorHAnsi" w:hAnsiTheme="minorHAnsi" w:cstheme="minorHAnsi"/>
        </w:rPr>
        <w:t xml:space="preserve"> Que, por este acto, vengo en interponer querella infraccional en contra de establecimiento ................................................, RUT................................................, representado por </w:t>
      </w:r>
      <w:r w:rsidRPr="00F73A2B">
        <w:rPr>
          <w:rFonts w:asciiTheme="minorHAnsi" w:hAnsiTheme="minorHAnsi" w:cstheme="minorHAnsi"/>
        </w:rPr>
        <w:t xml:space="preserve">................................................, profesión u oficio ................................................, ambos </w:t>
      </w:r>
      <w:r w:rsidRPr="00F73A2B">
        <w:rPr>
          <w:rFonts w:asciiTheme="minorHAnsi" w:hAnsiTheme="minorHAnsi" w:cstheme="minorHAnsi"/>
        </w:rPr>
        <w:lastRenderedPageBreak/>
        <w:t>domiciliados en ................................................, en virtud de los fundamentos de hecho y derecho que a continuación expongo:</w:t>
      </w:r>
      <w:r w:rsidRPr="00F73A2B">
        <w:rPr>
          <w:rStyle w:val="TextoindependienteCar"/>
          <w:rFonts w:asciiTheme="minorHAnsi" w:hAnsiTheme="minorHAnsi" w:cstheme="minorHAnsi"/>
        </w:rPr>
        <w:t xml:space="preserve"> </w:t>
      </w:r>
      <w:r w:rsidRPr="00F73A2B">
        <w:rPr>
          <w:rStyle w:val="Refdenotaalpie"/>
          <w:rFonts w:asciiTheme="minorHAnsi" w:hAnsiTheme="minorHAnsi" w:cstheme="minorHAnsi"/>
        </w:rPr>
        <w:footnoteReference w:id="4"/>
      </w:r>
    </w:p>
    <w:p w14:paraId="06B02938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</w:p>
    <w:p w14:paraId="2F29FEFE" w14:textId="77777777" w:rsidR="008E0C83" w:rsidRPr="00F73A2B" w:rsidRDefault="008E0C83" w:rsidP="008E0C8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F73A2B">
        <w:rPr>
          <w:rFonts w:asciiTheme="minorHAnsi" w:hAnsiTheme="minorHAnsi" w:cstheme="minorHAnsi"/>
          <w:b/>
          <w:bCs/>
          <w:u w:val="single"/>
        </w:rPr>
        <w:t>LOS HECHOS</w:t>
      </w:r>
    </w:p>
    <w:p w14:paraId="79283235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61B1697" w14:textId="3DCBEBC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F73A2B">
        <w:rPr>
          <w:rFonts w:asciiTheme="minorHAnsi" w:hAnsiTheme="minorHAnsi" w:cstheme="minorHAnsi"/>
          <w:bCs/>
        </w:rPr>
        <w:t xml:space="preserve">Con fecha </w:t>
      </w:r>
      <w:r w:rsidRPr="00F73A2B">
        <w:rPr>
          <w:rFonts w:asciiTheme="minorHAnsi" w:hAnsiTheme="minorHAnsi" w:cstheme="minorHAnsi"/>
        </w:rPr>
        <w:t>................................................</w:t>
      </w:r>
      <w:r w:rsidRPr="00F73A2B">
        <w:rPr>
          <w:rFonts w:asciiTheme="minorHAnsi" w:hAnsiTheme="minorHAnsi" w:cstheme="minorHAnsi"/>
          <w:bCs/>
        </w:rPr>
        <w:t xml:space="preserve">, a las </w:t>
      </w:r>
      <w:r w:rsidRPr="00F73A2B">
        <w:rPr>
          <w:rFonts w:asciiTheme="minorHAnsi" w:hAnsiTheme="minorHAnsi" w:cstheme="minorHAnsi"/>
        </w:rPr>
        <w:t>................................................</w:t>
      </w:r>
      <w:r w:rsidRPr="00F73A2B">
        <w:rPr>
          <w:rFonts w:asciiTheme="minorHAnsi" w:hAnsiTheme="minorHAnsi" w:cstheme="minorHAnsi"/>
          <w:bCs/>
        </w:rPr>
        <w:t xml:space="preserve"> horas, en el </w:t>
      </w:r>
      <w:r w:rsidR="00585759" w:rsidRPr="00F73A2B">
        <w:rPr>
          <w:rFonts w:asciiTheme="minorHAnsi" w:hAnsiTheme="minorHAnsi" w:cstheme="minorHAnsi"/>
          <w:bCs/>
        </w:rPr>
        <w:t>c</w:t>
      </w:r>
      <w:r w:rsidR="009263F4" w:rsidRPr="00F73A2B">
        <w:rPr>
          <w:rFonts w:asciiTheme="minorHAnsi" w:hAnsiTheme="minorHAnsi" w:cstheme="minorHAnsi"/>
          <w:bCs/>
        </w:rPr>
        <w:t>omercializador de bebestibles</w:t>
      </w:r>
      <w:r w:rsidRPr="00F73A2B">
        <w:rPr>
          <w:rFonts w:asciiTheme="minorHAnsi" w:hAnsiTheme="minorHAnsi" w:cstheme="minorHAnsi"/>
          <w:bCs/>
        </w:rPr>
        <w:t xml:space="preserve"> tipo </w:t>
      </w:r>
      <w:r w:rsidR="009263F4" w:rsidRPr="00F73A2B">
        <w:rPr>
          <w:rFonts w:asciiTheme="minorHAnsi" w:hAnsiTheme="minorHAnsi" w:cstheme="minorHAnsi"/>
        </w:rPr>
        <w:t>supermercado</w:t>
      </w:r>
      <w:r w:rsidRPr="00F73A2B">
        <w:rPr>
          <w:rFonts w:asciiTheme="minorHAnsi" w:hAnsiTheme="minorHAnsi" w:cstheme="minorHAnsi"/>
          <w:bCs/>
        </w:rPr>
        <w:t xml:space="preserve"> llamado </w:t>
      </w:r>
      <w:r w:rsidRPr="00F73A2B">
        <w:rPr>
          <w:rFonts w:asciiTheme="minorHAnsi" w:hAnsiTheme="minorHAnsi" w:cstheme="minorHAnsi"/>
        </w:rPr>
        <w:t>................................................</w:t>
      </w:r>
      <w:r w:rsidRPr="00F73A2B">
        <w:rPr>
          <w:rFonts w:asciiTheme="minorHAnsi" w:hAnsiTheme="minorHAnsi" w:cstheme="minorHAnsi"/>
          <w:bCs/>
        </w:rPr>
        <w:t xml:space="preserve">, ubicado en calle </w:t>
      </w:r>
      <w:r w:rsidRPr="00F73A2B">
        <w:rPr>
          <w:rFonts w:asciiTheme="minorHAnsi" w:hAnsiTheme="minorHAnsi" w:cstheme="minorHAnsi"/>
        </w:rPr>
        <w:t>................................................,</w:t>
      </w:r>
      <w:r w:rsidR="009E3F27" w:rsidRPr="00F73A2B">
        <w:rPr>
          <w:rFonts w:asciiTheme="minorHAnsi" w:hAnsiTheme="minorHAnsi" w:cstheme="minorHAnsi"/>
        </w:rPr>
        <w:t xml:space="preserve"> las botellas retornables no se </w:t>
      </w:r>
      <w:r w:rsidR="00585759" w:rsidRPr="00F73A2B">
        <w:rPr>
          <w:rFonts w:asciiTheme="minorHAnsi" w:hAnsiTheme="minorHAnsi" w:cstheme="minorHAnsi"/>
        </w:rPr>
        <w:t>encontraron</w:t>
      </w:r>
      <w:r w:rsidR="009E3F27" w:rsidRPr="00F73A2B">
        <w:rPr>
          <w:rFonts w:asciiTheme="minorHAnsi" w:hAnsiTheme="minorHAnsi" w:cstheme="minorHAnsi"/>
        </w:rPr>
        <w:t xml:space="preserve"> dispon</w:t>
      </w:r>
      <w:r w:rsidR="00047432" w:rsidRPr="00F73A2B">
        <w:rPr>
          <w:rFonts w:asciiTheme="minorHAnsi" w:hAnsiTheme="minorHAnsi" w:cstheme="minorHAnsi"/>
        </w:rPr>
        <w:t>ibles para su</w:t>
      </w:r>
      <w:r w:rsidRPr="00F73A2B">
        <w:rPr>
          <w:rStyle w:val="Refdenotaalpie"/>
          <w:rFonts w:asciiTheme="minorHAnsi" w:hAnsiTheme="minorHAnsi" w:cstheme="minorHAnsi"/>
          <w:bCs/>
        </w:rPr>
        <w:footnoteReference w:id="5"/>
      </w:r>
      <w:r w:rsidRPr="00F73A2B">
        <w:rPr>
          <w:rFonts w:asciiTheme="minorHAnsi" w:hAnsiTheme="minorHAnsi" w:cstheme="minorHAnsi"/>
          <w:bCs/>
        </w:rPr>
        <w:t>:</w:t>
      </w:r>
    </w:p>
    <w:p w14:paraId="283E51BC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9D25995" w14:textId="4DB0A40F" w:rsidR="008E0C83" w:rsidRPr="00F73A2B" w:rsidRDefault="00047432" w:rsidP="008E0C8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73A2B">
        <w:rPr>
          <w:rFonts w:asciiTheme="minorHAnsi" w:hAnsiTheme="minorHAnsi" w:cstheme="minorHAnsi"/>
          <w:bCs/>
        </w:rPr>
        <w:t>Venta</w:t>
      </w:r>
      <w:r w:rsidR="008E0C83" w:rsidRPr="00F73A2B">
        <w:rPr>
          <w:rFonts w:asciiTheme="minorHAnsi" w:hAnsiTheme="minorHAnsi" w:cstheme="minorHAnsi"/>
          <w:bCs/>
        </w:rPr>
        <w:t xml:space="preserve"> </w:t>
      </w:r>
      <w:proofErr w:type="gramStart"/>
      <w:r w:rsidR="008E0C83" w:rsidRPr="00F73A2B">
        <w:rPr>
          <w:rFonts w:asciiTheme="minorHAnsi" w:hAnsiTheme="minorHAnsi" w:cstheme="minorHAnsi"/>
          <w:bCs/>
        </w:rPr>
        <w:t>[….</w:t>
      </w:r>
      <w:proofErr w:type="gramEnd"/>
      <w:r w:rsidR="008E0C83" w:rsidRPr="00F73A2B">
        <w:rPr>
          <w:rFonts w:asciiTheme="minorHAnsi" w:hAnsiTheme="minorHAnsi" w:cstheme="minorHAnsi"/>
          <w:bCs/>
        </w:rPr>
        <w:t>.]</w:t>
      </w:r>
    </w:p>
    <w:p w14:paraId="15C3A37D" w14:textId="1807DFC3" w:rsidR="008E0C83" w:rsidRPr="00F73A2B" w:rsidRDefault="00047432" w:rsidP="008E0C8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73A2B">
        <w:rPr>
          <w:rFonts w:asciiTheme="minorHAnsi" w:hAnsiTheme="minorHAnsi" w:cstheme="minorHAnsi"/>
          <w:bCs/>
        </w:rPr>
        <w:t>Recepción</w:t>
      </w:r>
      <w:r w:rsidR="008E0C83" w:rsidRPr="00F73A2B">
        <w:rPr>
          <w:rFonts w:asciiTheme="minorHAnsi" w:hAnsiTheme="minorHAnsi" w:cstheme="minorHAnsi"/>
          <w:bCs/>
        </w:rPr>
        <w:t xml:space="preserve"> </w:t>
      </w:r>
      <w:proofErr w:type="gramStart"/>
      <w:r w:rsidR="008E0C83" w:rsidRPr="00F73A2B">
        <w:rPr>
          <w:rFonts w:asciiTheme="minorHAnsi" w:hAnsiTheme="minorHAnsi" w:cstheme="minorHAnsi"/>
          <w:bCs/>
        </w:rPr>
        <w:t>[….</w:t>
      </w:r>
      <w:proofErr w:type="gramEnd"/>
      <w:r w:rsidR="008E0C83" w:rsidRPr="00F73A2B">
        <w:rPr>
          <w:rFonts w:asciiTheme="minorHAnsi" w:hAnsiTheme="minorHAnsi" w:cstheme="minorHAnsi"/>
          <w:bCs/>
        </w:rPr>
        <w:t>.]</w:t>
      </w:r>
    </w:p>
    <w:p w14:paraId="195EEC56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</w:p>
    <w:p w14:paraId="699D7183" w14:textId="77777777" w:rsidR="008E0C83" w:rsidRPr="00F73A2B" w:rsidRDefault="008E0C83" w:rsidP="008E0C8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F73A2B">
        <w:rPr>
          <w:rFonts w:asciiTheme="minorHAnsi" w:hAnsiTheme="minorHAnsi" w:cstheme="minorHAnsi"/>
          <w:b/>
          <w:bCs/>
          <w:u w:val="single"/>
        </w:rPr>
        <w:t>EL DERECHO</w:t>
      </w:r>
      <w:r w:rsidRPr="00F73A2B">
        <w:rPr>
          <w:rFonts w:asciiTheme="minorHAnsi" w:hAnsiTheme="minorHAnsi" w:cstheme="minorHAnsi"/>
          <w:b/>
          <w:bCs/>
        </w:rPr>
        <w:t xml:space="preserve"> </w:t>
      </w:r>
    </w:p>
    <w:p w14:paraId="5818995D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</w:p>
    <w:p w14:paraId="42C05868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  <w:r w:rsidRPr="00F73A2B">
        <w:rPr>
          <w:rFonts w:asciiTheme="minorHAnsi" w:hAnsiTheme="minorHAnsi" w:cstheme="minorHAnsi"/>
        </w:rPr>
        <w:t xml:space="preserve">La Ley N°21.368 que regula la entrega de plásticos de un solo uso, dispone: </w:t>
      </w:r>
    </w:p>
    <w:p w14:paraId="680C5C87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</w:p>
    <w:p w14:paraId="3D46A393" w14:textId="61EF6573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lastRenderedPageBreak/>
        <w:t>“Artículo 1</w:t>
      </w:r>
      <w:proofErr w:type="gramStart"/>
      <w:r w:rsidRPr="00F73A2B">
        <w:rPr>
          <w:rFonts w:asciiTheme="minorHAnsi" w:hAnsiTheme="minorHAnsi" w:cstheme="minorHAnsi"/>
          <w:i/>
        </w:rPr>
        <w:t>°.-</w:t>
      </w:r>
      <w:proofErr w:type="gramEnd"/>
      <w:r w:rsidRPr="00F73A2B">
        <w:rPr>
          <w:rFonts w:asciiTheme="minorHAnsi" w:hAnsiTheme="minorHAnsi" w:cstheme="minorHAnsi"/>
          <w:i/>
        </w:rPr>
        <w:t xml:space="preserve"> Objeto. La presente ley tiene por objeto proteger el medio ambiente y disminuir la generación de residuos, mediante la limitación en la entrega de productos de un solo uso en establecimientos de expendio de alimentos, el fomento a la reutilización y la certificación de los plásticos de un solo uso, y la regulación de las botellas plásticas desechables.”</w:t>
      </w:r>
    </w:p>
    <w:p w14:paraId="59FE13E5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34E1BB3" w14:textId="2C52C43E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</w:rPr>
        <w:t>“</w:t>
      </w:r>
      <w:r w:rsidRPr="00F73A2B">
        <w:rPr>
          <w:rFonts w:asciiTheme="minorHAnsi" w:hAnsiTheme="minorHAnsi" w:cstheme="minorHAnsi"/>
          <w:i/>
        </w:rPr>
        <w:t>Artículo 2</w:t>
      </w:r>
      <w:proofErr w:type="gramStart"/>
      <w:r w:rsidRPr="00F73A2B">
        <w:rPr>
          <w:rFonts w:asciiTheme="minorHAnsi" w:hAnsiTheme="minorHAnsi" w:cstheme="minorHAnsi"/>
          <w:i/>
        </w:rPr>
        <w:t>°.-</w:t>
      </w:r>
      <w:proofErr w:type="gramEnd"/>
      <w:r w:rsidRPr="00F73A2B">
        <w:rPr>
          <w:rFonts w:asciiTheme="minorHAnsi" w:hAnsiTheme="minorHAnsi" w:cstheme="minorHAnsi"/>
          <w:i/>
        </w:rPr>
        <w:t xml:space="preserve"> Definiciones. Para los efectos de esta ley se entenderá por […]:</w:t>
      </w:r>
    </w:p>
    <w:p w14:paraId="3726A4BF" w14:textId="7589B713" w:rsidR="005617CB" w:rsidRPr="00F73A2B" w:rsidRDefault="005617CB" w:rsidP="005617C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c) Botella plástica desechable: Botella plástica que no está diseñada para</w:t>
      </w:r>
      <w:r w:rsidR="005835AF">
        <w:rPr>
          <w:rFonts w:asciiTheme="minorHAnsi" w:hAnsiTheme="minorHAnsi" w:cstheme="minorHAnsi"/>
          <w:i/>
        </w:rPr>
        <w:t xml:space="preserve"> </w:t>
      </w:r>
      <w:r w:rsidRPr="00F73A2B">
        <w:rPr>
          <w:rFonts w:asciiTheme="minorHAnsi" w:hAnsiTheme="minorHAnsi" w:cstheme="minorHAnsi"/>
          <w:i/>
        </w:rPr>
        <w:t xml:space="preserve">ser preparada para su reutilización, en los términos de la ley </w:t>
      </w:r>
      <w:proofErr w:type="spellStart"/>
      <w:r w:rsidRPr="00F73A2B">
        <w:rPr>
          <w:rFonts w:asciiTheme="minorHAnsi" w:hAnsiTheme="minorHAnsi" w:cstheme="minorHAnsi"/>
          <w:i/>
        </w:rPr>
        <w:t>Nº</w:t>
      </w:r>
      <w:proofErr w:type="spellEnd"/>
      <w:r w:rsidRPr="00F73A2B">
        <w:rPr>
          <w:rFonts w:asciiTheme="minorHAnsi" w:hAnsiTheme="minorHAnsi" w:cstheme="minorHAnsi"/>
          <w:i/>
        </w:rPr>
        <w:t xml:space="preserve"> 20.920.</w:t>
      </w:r>
    </w:p>
    <w:p w14:paraId="4AF66623" w14:textId="77777777" w:rsidR="009E7879" w:rsidRPr="00F73A2B" w:rsidRDefault="005617CB" w:rsidP="009E7879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d) Botella retornable: aquella botella que cumple con un número mayor a cinco</w:t>
      </w:r>
      <w:r w:rsidRPr="00F73A2B">
        <w:rPr>
          <w:rFonts w:asciiTheme="minorHAnsi" w:hAnsiTheme="minorHAnsi" w:cstheme="minorHAnsi"/>
          <w:i/>
        </w:rPr>
        <w:t xml:space="preserve"> </w:t>
      </w:r>
      <w:r w:rsidR="009E7879" w:rsidRPr="00F73A2B">
        <w:rPr>
          <w:rFonts w:asciiTheme="minorHAnsi" w:hAnsiTheme="minorHAnsi" w:cstheme="minorHAnsi"/>
          <w:i/>
        </w:rPr>
        <w:t>ciclos o rotaciones en los que es rellenada de forma industrial.</w:t>
      </w:r>
    </w:p>
    <w:p w14:paraId="66895DE5" w14:textId="06791910" w:rsidR="008E0C83" w:rsidRPr="00F73A2B" w:rsidRDefault="009E7879" w:rsidP="009E7879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e) Comercializador de bebestibles: supermercados, almacenes, tiendas de</w:t>
      </w:r>
      <w:r w:rsidR="005835AF">
        <w:rPr>
          <w:rFonts w:asciiTheme="minorHAnsi" w:hAnsiTheme="minorHAnsi" w:cstheme="minorHAnsi"/>
          <w:i/>
        </w:rPr>
        <w:t xml:space="preserve"> </w:t>
      </w:r>
      <w:r w:rsidRPr="00F73A2B">
        <w:rPr>
          <w:rFonts w:asciiTheme="minorHAnsi" w:hAnsiTheme="minorHAnsi" w:cstheme="minorHAnsi"/>
          <w:i/>
        </w:rPr>
        <w:t>conveniencia, que venden bebestibles en botellas plásticas desechables al consumidor</w:t>
      </w:r>
      <w:r w:rsidR="005835AF">
        <w:rPr>
          <w:rFonts w:asciiTheme="minorHAnsi" w:hAnsiTheme="minorHAnsi" w:cstheme="minorHAnsi"/>
          <w:i/>
        </w:rPr>
        <w:t xml:space="preserve"> </w:t>
      </w:r>
      <w:r w:rsidRPr="00F73A2B">
        <w:rPr>
          <w:rFonts w:asciiTheme="minorHAnsi" w:hAnsiTheme="minorHAnsi" w:cstheme="minorHAnsi"/>
          <w:i/>
        </w:rPr>
        <w:t>final de modo presencial o por medios electrónicos.</w:t>
      </w:r>
    </w:p>
    <w:p w14:paraId="3AD6C6B3" w14:textId="77777777" w:rsidR="00A10A0B" w:rsidRPr="00F73A2B" w:rsidRDefault="00A10A0B" w:rsidP="00A10A0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m) Supermercado: establecimiento comercial, predominantemente de autoservicio,</w:t>
      </w:r>
    </w:p>
    <w:p w14:paraId="5C918450" w14:textId="77777777" w:rsidR="00A10A0B" w:rsidRPr="00F73A2B" w:rsidRDefault="00A10A0B" w:rsidP="00A10A0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cualquiera que sea su denominación, que desarrolla actividades de venta de bienes a</w:t>
      </w:r>
    </w:p>
    <w:p w14:paraId="3E95D190" w14:textId="558DCF3F" w:rsidR="00A10A0B" w:rsidRPr="00F73A2B" w:rsidRDefault="00A10A0B" w:rsidP="00A10A0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consumidores y que cuenta con tres o más cajas fijas habilitadas para recibir pagos.</w:t>
      </w:r>
    </w:p>
    <w:p w14:paraId="688C7B7A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73A637A" w14:textId="68E2FF67" w:rsidR="00E239D8" w:rsidRPr="006C66B0" w:rsidRDefault="00E239D8" w:rsidP="00E239D8">
      <w:pPr>
        <w:spacing w:line="360" w:lineRule="auto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6C66B0">
        <w:rPr>
          <w:rFonts w:asciiTheme="minorHAnsi" w:hAnsiTheme="minorHAnsi" w:cstheme="minorHAnsi"/>
          <w:b/>
          <w:bCs/>
          <w:i/>
          <w:u w:val="single"/>
        </w:rPr>
        <w:t>Artículo 8</w:t>
      </w:r>
      <w:proofErr w:type="gramStart"/>
      <w:r w:rsidRPr="006C66B0">
        <w:rPr>
          <w:rFonts w:asciiTheme="minorHAnsi" w:hAnsiTheme="minorHAnsi" w:cstheme="minorHAnsi"/>
          <w:b/>
          <w:bCs/>
          <w:i/>
          <w:u w:val="single"/>
        </w:rPr>
        <w:t>°.-</w:t>
      </w:r>
      <w:proofErr w:type="gramEnd"/>
      <w:r w:rsidRPr="006C66B0">
        <w:rPr>
          <w:rFonts w:asciiTheme="minorHAnsi" w:hAnsiTheme="minorHAnsi" w:cstheme="minorHAnsi"/>
          <w:b/>
          <w:bCs/>
          <w:i/>
          <w:u w:val="single"/>
        </w:rPr>
        <w:t xml:space="preserve"> Obligaciones de retornabilidad para comercializadores de</w:t>
      </w:r>
      <w:r w:rsidR="00C21C3A" w:rsidRPr="006C66B0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Pr="006C66B0">
        <w:rPr>
          <w:rFonts w:asciiTheme="minorHAnsi" w:hAnsiTheme="minorHAnsi" w:cstheme="minorHAnsi"/>
          <w:b/>
          <w:bCs/>
          <w:i/>
          <w:u w:val="single"/>
        </w:rPr>
        <w:t>bebestibles. Todos los comercializadores de bebestibles estarán obligados a ofrecer</w:t>
      </w:r>
      <w:r w:rsidR="00C21C3A" w:rsidRPr="006C66B0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Pr="006C66B0">
        <w:rPr>
          <w:rFonts w:asciiTheme="minorHAnsi" w:hAnsiTheme="minorHAnsi" w:cstheme="minorHAnsi"/>
          <w:b/>
          <w:bCs/>
          <w:i/>
          <w:u w:val="single"/>
        </w:rPr>
        <w:t>bebestibles en botellas retornables y a recibir de los consumidores estos envases.</w:t>
      </w:r>
    </w:p>
    <w:p w14:paraId="68A6E09F" w14:textId="57AEF864" w:rsidR="00C21C3A" w:rsidRPr="00F73A2B" w:rsidRDefault="00E239D8" w:rsidP="00C21C3A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El reglamento determinará el porcentaje de botellas de formato retornable</w:t>
      </w:r>
      <w:r w:rsidR="00C21C3A" w:rsidRPr="00F73A2B">
        <w:rPr>
          <w:rFonts w:asciiTheme="minorHAnsi" w:hAnsiTheme="minorHAnsi" w:cstheme="minorHAnsi"/>
          <w:i/>
        </w:rPr>
        <w:t xml:space="preserve"> </w:t>
      </w:r>
      <w:r w:rsidRPr="00F73A2B">
        <w:rPr>
          <w:rFonts w:asciiTheme="minorHAnsi" w:hAnsiTheme="minorHAnsi" w:cstheme="minorHAnsi"/>
          <w:i/>
        </w:rPr>
        <w:t>disponibles en vitrina a la venta que deben ofrecer los supermercados, para cumplir</w:t>
      </w:r>
      <w:r w:rsidR="00C21C3A" w:rsidRPr="00F73A2B">
        <w:rPr>
          <w:rFonts w:asciiTheme="minorHAnsi" w:hAnsiTheme="minorHAnsi" w:cstheme="minorHAnsi"/>
          <w:i/>
        </w:rPr>
        <w:t xml:space="preserve"> </w:t>
      </w:r>
      <w:r w:rsidR="00C21C3A" w:rsidRPr="00F73A2B">
        <w:rPr>
          <w:rFonts w:asciiTheme="minorHAnsi" w:hAnsiTheme="minorHAnsi" w:cstheme="minorHAnsi"/>
          <w:i/>
        </w:rPr>
        <w:t>con lo dispuesto en este artículo.</w:t>
      </w:r>
    </w:p>
    <w:p w14:paraId="15BFAEC4" w14:textId="6EEE5E3A" w:rsidR="008E0C83" w:rsidRPr="00F73A2B" w:rsidRDefault="00C21C3A" w:rsidP="00C21C3A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Los comercializadores de bebestibles deberán sensibilizar a los consumidores</w:t>
      </w:r>
      <w:r w:rsidRPr="00F73A2B">
        <w:rPr>
          <w:rFonts w:asciiTheme="minorHAnsi" w:hAnsiTheme="minorHAnsi" w:cstheme="minorHAnsi"/>
          <w:i/>
        </w:rPr>
        <w:t xml:space="preserve"> </w:t>
      </w:r>
      <w:r w:rsidRPr="00F73A2B">
        <w:rPr>
          <w:rFonts w:asciiTheme="minorHAnsi" w:hAnsiTheme="minorHAnsi" w:cstheme="minorHAnsi"/>
          <w:i/>
        </w:rPr>
        <w:t>sobre la importancia de la retornabilidad de la botella, publicando en sus góndolas</w:t>
      </w:r>
      <w:r w:rsidRPr="00F73A2B">
        <w:rPr>
          <w:rFonts w:asciiTheme="minorHAnsi" w:hAnsiTheme="minorHAnsi" w:cstheme="minorHAnsi"/>
          <w:i/>
        </w:rPr>
        <w:t xml:space="preserve"> </w:t>
      </w:r>
      <w:r w:rsidRPr="00F73A2B">
        <w:rPr>
          <w:rFonts w:asciiTheme="minorHAnsi" w:hAnsiTheme="minorHAnsi" w:cstheme="minorHAnsi"/>
          <w:i/>
        </w:rPr>
        <w:t>la obligación de ofrecer a la venta este formato de botella.</w:t>
      </w:r>
    </w:p>
    <w:p w14:paraId="218127D7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2E2354D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 xml:space="preserve">“Artículo 11.- Corresponderá a las municipalidades fiscalizar el cumplimiento de las obligaciones previstas en la presente ley, de conformidad con sus atribuciones señaladas en </w:t>
      </w:r>
      <w:r w:rsidRPr="00F73A2B">
        <w:rPr>
          <w:rFonts w:asciiTheme="minorHAnsi" w:hAnsiTheme="minorHAnsi" w:cstheme="minorHAnsi"/>
          <w:i/>
        </w:rPr>
        <w:lastRenderedPageBreak/>
        <w:t xml:space="preserve">el inciso tercero del artículo 5º del decreto con fuerza de ley </w:t>
      </w:r>
      <w:proofErr w:type="spellStart"/>
      <w:r w:rsidRPr="00F73A2B">
        <w:rPr>
          <w:rFonts w:asciiTheme="minorHAnsi" w:hAnsiTheme="minorHAnsi" w:cstheme="minorHAnsi"/>
          <w:i/>
        </w:rPr>
        <w:t>Nº</w:t>
      </w:r>
      <w:proofErr w:type="spellEnd"/>
      <w:r w:rsidRPr="00F73A2B">
        <w:rPr>
          <w:rFonts w:asciiTheme="minorHAnsi" w:hAnsiTheme="minorHAnsi" w:cstheme="minorHAnsi"/>
          <w:i/>
        </w:rPr>
        <w:t xml:space="preserve"> 1, del Ministerio del Interior, de 2006, que fija el texto refundido, coordinado y sistematizado de la ley </w:t>
      </w:r>
      <w:proofErr w:type="spellStart"/>
      <w:r w:rsidRPr="00F73A2B">
        <w:rPr>
          <w:rFonts w:asciiTheme="minorHAnsi" w:hAnsiTheme="minorHAnsi" w:cstheme="minorHAnsi"/>
          <w:i/>
        </w:rPr>
        <w:t>Nº</w:t>
      </w:r>
      <w:proofErr w:type="spellEnd"/>
      <w:r w:rsidRPr="00F73A2B">
        <w:rPr>
          <w:rFonts w:asciiTheme="minorHAnsi" w:hAnsiTheme="minorHAnsi" w:cstheme="minorHAnsi"/>
          <w:i/>
        </w:rPr>
        <w:t xml:space="preserve"> 18.695, orgánica constitucional de Municipalidades.</w:t>
      </w:r>
    </w:p>
    <w:p w14:paraId="6B23AEC6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b/>
          <w:i/>
          <w:u w:val="single"/>
        </w:rPr>
        <w:t>Cualquier persona podrá denunciar el incumplimiento de las obligaciones establecidas en esta ley.</w:t>
      </w:r>
      <w:r w:rsidRPr="00F73A2B">
        <w:rPr>
          <w:rFonts w:asciiTheme="minorHAnsi" w:hAnsiTheme="minorHAnsi" w:cstheme="minorHAnsi"/>
          <w:i/>
        </w:rPr>
        <w:t>”</w:t>
      </w:r>
    </w:p>
    <w:p w14:paraId="4EDAD65D" w14:textId="77777777" w:rsidR="00DD10F8" w:rsidRDefault="00DD10F8" w:rsidP="00A01C0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C23110F" w14:textId="51AF5849" w:rsidR="00A01C01" w:rsidRPr="00F73A2B" w:rsidRDefault="00912420" w:rsidP="00A01C01">
      <w:pPr>
        <w:spacing w:line="360" w:lineRule="auto"/>
        <w:jc w:val="both"/>
        <w:rPr>
          <w:rFonts w:asciiTheme="minorHAnsi" w:hAnsiTheme="minorHAnsi" w:cstheme="minorHAnsi"/>
        </w:rPr>
      </w:pPr>
      <w:r w:rsidRPr="00F73A2B">
        <w:rPr>
          <w:rFonts w:asciiTheme="minorHAnsi" w:hAnsiTheme="minorHAnsi" w:cstheme="minorHAnsi"/>
          <w:i/>
        </w:rPr>
        <w:t xml:space="preserve">Artículo 12.- Infracción y multa. </w:t>
      </w:r>
      <w:r w:rsidR="00A01C01" w:rsidRPr="00F73A2B">
        <w:rPr>
          <w:rFonts w:asciiTheme="minorHAnsi" w:hAnsiTheme="minorHAnsi" w:cstheme="minorHAnsi"/>
        </w:rPr>
        <w:t xml:space="preserve">[…] </w:t>
      </w:r>
    </w:p>
    <w:p w14:paraId="452B14AC" w14:textId="6B8179B8" w:rsidR="00912420" w:rsidRPr="00F73A2B" w:rsidRDefault="00912420" w:rsidP="00912420">
      <w:pPr>
        <w:spacing w:line="360" w:lineRule="auto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F73A2B">
        <w:rPr>
          <w:rFonts w:asciiTheme="minorHAnsi" w:hAnsiTheme="minorHAnsi" w:cstheme="minorHAnsi"/>
          <w:b/>
          <w:bCs/>
          <w:i/>
          <w:u w:val="single"/>
        </w:rPr>
        <w:t>La infracción de lo establecido en el inciso primero del artículo 8º será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>sancionada con multa a beneficio municipal de una a veinte unidades tributarias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>mensuales, por cada día en que no se encuentren disponibles para su venta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>bebestibles en formato botella retornable. También se entenderá que no se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>encuentran disponibles cuando no existan las góndolas establecidas para ofrecer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>bebestibles en formato botella retornable o no exista un mecanismo para recibir de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Pr="00F73A2B">
        <w:rPr>
          <w:rFonts w:asciiTheme="minorHAnsi" w:hAnsiTheme="minorHAnsi" w:cstheme="minorHAnsi"/>
          <w:b/>
          <w:bCs/>
          <w:i/>
          <w:u w:val="single"/>
        </w:rPr>
        <w:t>los consumidores estos envases.</w:t>
      </w:r>
    </w:p>
    <w:p w14:paraId="52F4E008" w14:textId="0794E404" w:rsidR="008E0C83" w:rsidRPr="00A01C01" w:rsidRDefault="00912420" w:rsidP="0091242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01C01">
        <w:rPr>
          <w:rFonts w:asciiTheme="minorHAnsi" w:hAnsiTheme="minorHAnsi" w:cstheme="minorHAnsi"/>
          <w:i/>
        </w:rPr>
        <w:t>Las sanciones establecidas en esta ley serán aplicadas por el Juzgado de</w:t>
      </w:r>
      <w:r w:rsidR="0058037E" w:rsidRPr="00A01C01">
        <w:rPr>
          <w:rFonts w:asciiTheme="minorHAnsi" w:hAnsiTheme="minorHAnsi" w:cstheme="minorHAnsi"/>
          <w:i/>
        </w:rPr>
        <w:t xml:space="preserve"> </w:t>
      </w:r>
      <w:r w:rsidRPr="00A01C01">
        <w:rPr>
          <w:rFonts w:asciiTheme="minorHAnsi" w:hAnsiTheme="minorHAnsi" w:cstheme="minorHAnsi"/>
          <w:i/>
        </w:rPr>
        <w:t>Policía Local de la comuna donde se encuentre situado el establecimiento, de</w:t>
      </w:r>
      <w:r w:rsidR="0058037E" w:rsidRPr="00A01C01">
        <w:rPr>
          <w:rFonts w:asciiTheme="minorHAnsi" w:hAnsiTheme="minorHAnsi" w:cstheme="minorHAnsi"/>
          <w:i/>
        </w:rPr>
        <w:t xml:space="preserve"> </w:t>
      </w:r>
      <w:r w:rsidRPr="00A01C01">
        <w:rPr>
          <w:rFonts w:asciiTheme="minorHAnsi" w:hAnsiTheme="minorHAnsi" w:cstheme="minorHAnsi"/>
          <w:i/>
        </w:rPr>
        <w:t xml:space="preserve">conformidad con el procedimiento ordinario contemplado en la ley </w:t>
      </w:r>
      <w:proofErr w:type="spellStart"/>
      <w:r w:rsidRPr="00A01C01">
        <w:rPr>
          <w:rFonts w:asciiTheme="minorHAnsi" w:hAnsiTheme="minorHAnsi" w:cstheme="minorHAnsi"/>
          <w:i/>
        </w:rPr>
        <w:t>Nº</w:t>
      </w:r>
      <w:proofErr w:type="spellEnd"/>
      <w:r w:rsidRPr="00A01C01">
        <w:rPr>
          <w:rFonts w:asciiTheme="minorHAnsi" w:hAnsiTheme="minorHAnsi" w:cstheme="minorHAnsi"/>
          <w:i/>
        </w:rPr>
        <w:t xml:space="preserve"> 18.287, que</w:t>
      </w:r>
      <w:r w:rsidR="0058037E" w:rsidRPr="00A01C01">
        <w:rPr>
          <w:rFonts w:asciiTheme="minorHAnsi" w:hAnsiTheme="minorHAnsi" w:cstheme="minorHAnsi"/>
          <w:i/>
        </w:rPr>
        <w:t xml:space="preserve"> </w:t>
      </w:r>
      <w:r w:rsidRPr="00A01C01">
        <w:rPr>
          <w:rFonts w:asciiTheme="minorHAnsi" w:hAnsiTheme="minorHAnsi" w:cstheme="minorHAnsi"/>
          <w:i/>
        </w:rPr>
        <w:t>Establece Procedimiento ante los Juzgados de Policía Local.</w:t>
      </w:r>
    </w:p>
    <w:p w14:paraId="2EBE1C2C" w14:textId="77777777" w:rsidR="00C635A5" w:rsidRPr="00F73A2B" w:rsidRDefault="00C635A5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0AFCC78" w14:textId="07FDCD6A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“Artículo 13.- Determinación de la multa. Para la determinación de las multas señaladas en el inciso primero del artículo precedente, se considerarán las siguientes circunstancias:</w:t>
      </w:r>
    </w:p>
    <w:p w14:paraId="022D0EA8" w14:textId="3081D86E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 xml:space="preserve">  a) La conducta anterior del infractor.</w:t>
      </w:r>
    </w:p>
    <w:p w14:paraId="1597F623" w14:textId="77777777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 xml:space="preserve"> b) La capacidad económica del infractor.</w:t>
      </w:r>
    </w:p>
    <w:p w14:paraId="54314C5E" w14:textId="77777777" w:rsidR="00D57874" w:rsidRPr="00F73A2B" w:rsidRDefault="00D57874" w:rsidP="00D57874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50118F0" w14:textId="2CFA1ECA" w:rsidR="00D57874" w:rsidRPr="00F73A2B" w:rsidRDefault="00D57874" w:rsidP="002325B9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 xml:space="preserve">Artículo 14.- Responsabilidad infraccional. </w:t>
      </w:r>
    </w:p>
    <w:p w14:paraId="3E4980E8" w14:textId="77777777" w:rsidR="00BD78FE" w:rsidRPr="00F73A2B" w:rsidRDefault="00BD78FE" w:rsidP="00D57874">
      <w:pPr>
        <w:spacing w:line="360" w:lineRule="auto"/>
        <w:jc w:val="both"/>
        <w:rPr>
          <w:rFonts w:asciiTheme="minorHAnsi" w:hAnsiTheme="minorHAnsi" w:cstheme="minorHAnsi"/>
        </w:rPr>
      </w:pPr>
      <w:r w:rsidRPr="00F73A2B">
        <w:rPr>
          <w:rFonts w:asciiTheme="minorHAnsi" w:hAnsiTheme="minorHAnsi" w:cstheme="minorHAnsi"/>
        </w:rPr>
        <w:t>[…]</w:t>
      </w:r>
      <w:r w:rsidRPr="00F73A2B">
        <w:rPr>
          <w:rFonts w:asciiTheme="minorHAnsi" w:hAnsiTheme="minorHAnsi" w:cstheme="minorHAnsi"/>
        </w:rPr>
        <w:t xml:space="preserve"> </w:t>
      </w:r>
    </w:p>
    <w:p w14:paraId="55A57733" w14:textId="4F7A2649" w:rsidR="00E965C2" w:rsidRPr="00F73A2B" w:rsidRDefault="00D57874" w:rsidP="00D5787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Respecto de lo dispuesto en el artículo 8º, será responsable el</w:t>
      </w:r>
      <w:r w:rsidR="00BD78FE" w:rsidRPr="00F73A2B">
        <w:rPr>
          <w:rFonts w:asciiTheme="minorHAnsi" w:hAnsiTheme="minorHAnsi" w:cstheme="minorHAnsi"/>
          <w:i/>
        </w:rPr>
        <w:t xml:space="preserve"> </w:t>
      </w:r>
      <w:r w:rsidRPr="00F73A2B">
        <w:rPr>
          <w:rFonts w:asciiTheme="minorHAnsi" w:hAnsiTheme="minorHAnsi" w:cstheme="minorHAnsi"/>
          <w:i/>
        </w:rPr>
        <w:t>comercializador de bebestibles que incumpla lo establecido en dicha disposición.</w:t>
      </w:r>
    </w:p>
    <w:p w14:paraId="1C1BA4F3" w14:textId="77777777" w:rsidR="00F73A2B" w:rsidRPr="00F73A2B" w:rsidRDefault="00F73A2B" w:rsidP="00D57874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41FBB6C" w14:textId="403F40CB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“DISPOSICIONES TRANSITORIAS</w:t>
      </w:r>
    </w:p>
    <w:p w14:paraId="2269F273" w14:textId="77777777" w:rsidR="00F73A2B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lastRenderedPageBreak/>
        <w:t xml:space="preserve">“Artículo </w:t>
      </w:r>
      <w:proofErr w:type="gramStart"/>
      <w:r w:rsidRPr="00F73A2B">
        <w:rPr>
          <w:rFonts w:asciiTheme="minorHAnsi" w:hAnsiTheme="minorHAnsi" w:cstheme="minorHAnsi"/>
          <w:i/>
        </w:rPr>
        <w:t>primero.-</w:t>
      </w:r>
      <w:proofErr w:type="gramEnd"/>
      <w:r w:rsidRPr="00F73A2B">
        <w:rPr>
          <w:rFonts w:asciiTheme="minorHAnsi" w:hAnsiTheme="minorHAnsi" w:cstheme="minorHAnsi"/>
          <w:i/>
        </w:rPr>
        <w:t xml:space="preserve"> </w:t>
      </w:r>
    </w:p>
    <w:p w14:paraId="33693CE3" w14:textId="5AA90D24" w:rsidR="008E0C83" w:rsidRPr="00F73A2B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</w:rPr>
        <w:t>[…]</w:t>
      </w:r>
      <w:r w:rsidRPr="00F73A2B">
        <w:rPr>
          <w:rFonts w:asciiTheme="minorHAnsi" w:hAnsiTheme="minorHAnsi" w:cstheme="minorHAnsi"/>
          <w:i/>
        </w:rPr>
        <w:t xml:space="preserve"> </w:t>
      </w:r>
    </w:p>
    <w:p w14:paraId="7FA7B788" w14:textId="7A1E1C7D" w:rsidR="00F73A2B" w:rsidRPr="00F73A2B" w:rsidRDefault="00F73A2B" w:rsidP="00F73A2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73A2B">
        <w:rPr>
          <w:rFonts w:asciiTheme="minorHAnsi" w:hAnsiTheme="minorHAnsi" w:cstheme="minorHAnsi"/>
          <w:i/>
        </w:rPr>
        <w:t>La obligación establecida en el inciso primero del artículo 8º comenzará a</w:t>
      </w:r>
      <w:r w:rsidRPr="00F73A2B">
        <w:rPr>
          <w:rFonts w:asciiTheme="minorHAnsi" w:hAnsiTheme="minorHAnsi" w:cstheme="minorHAnsi"/>
          <w:i/>
        </w:rPr>
        <w:t xml:space="preserve"> </w:t>
      </w:r>
      <w:r w:rsidRPr="00F73A2B">
        <w:rPr>
          <w:rFonts w:asciiTheme="minorHAnsi" w:hAnsiTheme="minorHAnsi" w:cstheme="minorHAnsi"/>
          <w:i/>
        </w:rPr>
        <w:t>regir a partir de seis meses para los supermercados y a partir de dos años para los</w:t>
      </w:r>
      <w:r w:rsidRPr="00F73A2B">
        <w:rPr>
          <w:rFonts w:asciiTheme="minorHAnsi" w:hAnsiTheme="minorHAnsi" w:cstheme="minorHAnsi"/>
          <w:i/>
        </w:rPr>
        <w:t xml:space="preserve"> </w:t>
      </w:r>
      <w:r w:rsidRPr="00F73A2B">
        <w:rPr>
          <w:rFonts w:asciiTheme="minorHAnsi" w:hAnsiTheme="minorHAnsi" w:cstheme="minorHAnsi"/>
          <w:i/>
        </w:rPr>
        <w:t>demás comercializadores de bebestibles, ambos desde la publicación de esta ley.</w:t>
      </w:r>
    </w:p>
    <w:p w14:paraId="67518DFB" w14:textId="77777777" w:rsidR="008E0C83" w:rsidRPr="00DA7C73" w:rsidRDefault="008E0C83" w:rsidP="008E0C83">
      <w:pPr>
        <w:spacing w:line="360" w:lineRule="auto"/>
        <w:jc w:val="both"/>
        <w:rPr>
          <w:rFonts w:asciiTheme="minorHAnsi" w:hAnsiTheme="minorHAnsi" w:cstheme="minorHAnsi"/>
          <w:i/>
          <w:highlight w:val="yellow"/>
        </w:rPr>
      </w:pPr>
    </w:p>
    <w:p w14:paraId="3EC0B4E5" w14:textId="77777777" w:rsidR="008E0C83" w:rsidRPr="00D61EAE" w:rsidRDefault="008E0C83" w:rsidP="008E0C8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61EAE">
        <w:rPr>
          <w:rFonts w:asciiTheme="minorHAnsi" w:hAnsiTheme="minorHAnsi" w:cstheme="minorHAnsi"/>
          <w:b/>
          <w:bCs/>
        </w:rPr>
        <w:t xml:space="preserve">POR TANTO, </w:t>
      </w:r>
      <w:r w:rsidRPr="00D61EAE">
        <w:rPr>
          <w:rFonts w:asciiTheme="minorHAnsi" w:hAnsiTheme="minorHAnsi" w:cstheme="minorHAnsi"/>
          <w:bCs/>
        </w:rPr>
        <w:t>e</w:t>
      </w:r>
      <w:r w:rsidRPr="00D61EAE">
        <w:rPr>
          <w:rFonts w:asciiTheme="minorHAnsi" w:hAnsiTheme="minorHAnsi" w:cstheme="minorHAnsi"/>
        </w:rPr>
        <w:t xml:space="preserve">n mérito de lo expuesto y disposiciones legales citadas, y artículos 1° y 7° y demás pertinentes de la Ley N°18.287, </w:t>
      </w:r>
    </w:p>
    <w:p w14:paraId="01E87F73" w14:textId="77777777" w:rsidR="008E0C83" w:rsidRPr="00D61EAE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  <w:r w:rsidRPr="00D61EAE">
        <w:rPr>
          <w:rFonts w:asciiTheme="minorHAnsi" w:hAnsiTheme="minorHAnsi" w:cstheme="minorHAnsi"/>
        </w:rPr>
        <w:t xml:space="preserve"> </w:t>
      </w:r>
      <w:r w:rsidRPr="00D61EAE">
        <w:rPr>
          <w:rFonts w:asciiTheme="minorHAnsi" w:hAnsiTheme="minorHAnsi" w:cstheme="minorHAnsi"/>
        </w:rPr>
        <w:tab/>
      </w:r>
    </w:p>
    <w:p w14:paraId="4F6E127A" w14:textId="77777777" w:rsidR="008E0C83" w:rsidRPr="00D61EAE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  <w:r w:rsidRPr="00D61EAE">
        <w:rPr>
          <w:rFonts w:asciiTheme="minorHAnsi" w:hAnsiTheme="minorHAnsi" w:cstheme="minorHAnsi"/>
          <w:b/>
          <w:bCs/>
        </w:rPr>
        <w:t xml:space="preserve">RUEGO A S.S.: </w:t>
      </w:r>
      <w:r w:rsidRPr="00D61EAE">
        <w:rPr>
          <w:rFonts w:asciiTheme="minorHAnsi" w:hAnsiTheme="minorHAnsi" w:cstheme="minorHAnsi"/>
        </w:rPr>
        <w:t>tener por interpuesta esta denuncia infraccional en contra de ................................................</w:t>
      </w:r>
      <w:r w:rsidRPr="00D61EAE">
        <w:rPr>
          <w:rStyle w:val="Refdenotaalpie"/>
          <w:rFonts w:asciiTheme="minorHAnsi" w:hAnsiTheme="minorHAnsi" w:cstheme="minorHAnsi"/>
        </w:rPr>
        <w:footnoteReference w:id="6"/>
      </w:r>
      <w:r w:rsidRPr="00D61EAE">
        <w:rPr>
          <w:rFonts w:asciiTheme="minorHAnsi" w:hAnsiTheme="minorHAnsi" w:cstheme="minorHAnsi"/>
        </w:rPr>
        <w:t>, representado legalmente por ................................................, ambos ya individualizados, acogerla a tramitación y, en definitiva, condenar a la contraria al máximo de las multas señaladas en el artículo 12 de la Ley N°21.368, con costas.</w:t>
      </w:r>
    </w:p>
    <w:p w14:paraId="4CC7B8E6" w14:textId="77777777" w:rsidR="008E0C83" w:rsidRPr="00D61EAE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</w:p>
    <w:p w14:paraId="250D3396" w14:textId="77777777" w:rsidR="008E0C83" w:rsidRPr="00D61EAE" w:rsidRDefault="008E0C83" w:rsidP="008E0C83">
      <w:pPr>
        <w:spacing w:line="360" w:lineRule="auto"/>
        <w:jc w:val="both"/>
        <w:rPr>
          <w:rFonts w:asciiTheme="minorHAnsi" w:hAnsiTheme="minorHAnsi" w:cstheme="minorHAnsi"/>
          <w:vertAlign w:val="superscript"/>
        </w:rPr>
      </w:pPr>
      <w:r w:rsidRPr="00D61EAE">
        <w:rPr>
          <w:rFonts w:asciiTheme="minorHAnsi" w:hAnsiTheme="minorHAnsi" w:cstheme="minorHAnsi"/>
          <w:b/>
          <w:bCs/>
          <w:u w:val="single"/>
        </w:rPr>
        <w:t>PRIMER OTROSÍ</w:t>
      </w:r>
      <w:r w:rsidRPr="00D61EAE">
        <w:rPr>
          <w:rFonts w:asciiTheme="minorHAnsi" w:hAnsiTheme="minorHAnsi" w:cstheme="minorHAnsi"/>
        </w:rPr>
        <w:t xml:space="preserve">: </w:t>
      </w:r>
      <w:r w:rsidRPr="00D61EAE">
        <w:rPr>
          <w:rFonts w:asciiTheme="minorHAnsi" w:hAnsiTheme="minorHAnsi" w:cstheme="minorHAnsi"/>
          <w:b/>
          <w:bCs/>
        </w:rPr>
        <w:t>RUEGO A S.S.,</w:t>
      </w:r>
      <w:r w:rsidRPr="00D61EAE">
        <w:rPr>
          <w:rFonts w:asciiTheme="minorHAnsi" w:hAnsiTheme="minorHAnsi" w:cstheme="minorHAnsi"/>
        </w:rPr>
        <w:t xml:space="preserve"> tener por acompañados en parte de prueba los siguientes documentos, con citación o bajo el apercibimiento legal del artículo 346 N°3 del Código de Procedimiento Civil, según corresponda</w:t>
      </w:r>
      <w:r w:rsidRPr="00D61EAE">
        <w:rPr>
          <w:rStyle w:val="Refdenotaalpie"/>
          <w:rFonts w:asciiTheme="minorHAnsi" w:hAnsiTheme="minorHAnsi" w:cstheme="minorHAnsi"/>
        </w:rPr>
        <w:footnoteReference w:id="7"/>
      </w:r>
      <w:r w:rsidRPr="00D61EAE">
        <w:rPr>
          <w:rFonts w:asciiTheme="minorHAnsi" w:hAnsiTheme="minorHAnsi" w:cstheme="minorHAnsi"/>
        </w:rPr>
        <w:t>:</w:t>
      </w:r>
      <w:r w:rsidRPr="00D61EAE" w:rsidDel="001B6E66">
        <w:rPr>
          <w:rFonts w:asciiTheme="minorHAnsi" w:hAnsiTheme="minorHAnsi" w:cstheme="minorHAnsi"/>
          <w:vertAlign w:val="superscript"/>
        </w:rPr>
        <w:t xml:space="preserve"> </w:t>
      </w:r>
    </w:p>
    <w:p w14:paraId="0680C7C7" w14:textId="77777777" w:rsidR="008E0C83" w:rsidRPr="00DA7C73" w:rsidRDefault="008E0C83" w:rsidP="008E0C83">
      <w:pPr>
        <w:spacing w:line="360" w:lineRule="auto"/>
        <w:jc w:val="both"/>
        <w:rPr>
          <w:rFonts w:asciiTheme="minorHAnsi" w:hAnsiTheme="minorHAnsi" w:cstheme="minorHAnsi"/>
          <w:highlight w:val="yellow"/>
          <w:vertAlign w:val="superscript"/>
        </w:rPr>
      </w:pPr>
    </w:p>
    <w:p w14:paraId="157CDF4F" w14:textId="77777777" w:rsidR="008E0C83" w:rsidRPr="007136FA" w:rsidRDefault="008E0C83" w:rsidP="008E0C83">
      <w:pPr>
        <w:pStyle w:val="Textoindependiente2"/>
        <w:rPr>
          <w:rFonts w:asciiTheme="minorHAnsi" w:hAnsiTheme="minorHAnsi" w:cstheme="minorHAnsi"/>
        </w:rPr>
      </w:pPr>
      <w:r w:rsidRPr="007136FA">
        <w:rPr>
          <w:rFonts w:asciiTheme="minorHAnsi" w:hAnsiTheme="minorHAnsi" w:cstheme="minorHAnsi"/>
        </w:rPr>
        <w:t>1.- ................................................</w:t>
      </w:r>
    </w:p>
    <w:p w14:paraId="728F8E25" w14:textId="77777777" w:rsidR="008E0C83" w:rsidRPr="007136FA" w:rsidRDefault="008E0C83" w:rsidP="008E0C83">
      <w:pPr>
        <w:pStyle w:val="Textoindependiente2"/>
        <w:rPr>
          <w:rFonts w:asciiTheme="minorHAnsi" w:hAnsiTheme="minorHAnsi" w:cstheme="minorHAnsi"/>
        </w:rPr>
      </w:pPr>
    </w:p>
    <w:p w14:paraId="084D2758" w14:textId="77777777" w:rsidR="008E0C83" w:rsidRPr="007136FA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  <w:r w:rsidRPr="007136FA">
        <w:rPr>
          <w:rFonts w:asciiTheme="minorHAnsi" w:hAnsiTheme="minorHAnsi" w:cstheme="minorHAnsi"/>
        </w:rPr>
        <w:t>2.- ................................................</w:t>
      </w:r>
    </w:p>
    <w:p w14:paraId="12EAFEDD" w14:textId="77777777" w:rsidR="008E0C83" w:rsidRPr="007136FA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</w:p>
    <w:p w14:paraId="5C4017FC" w14:textId="77777777" w:rsidR="008E0C83" w:rsidRPr="007136FA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  <w:r w:rsidRPr="007136FA">
        <w:rPr>
          <w:rFonts w:asciiTheme="minorHAnsi" w:hAnsiTheme="minorHAnsi" w:cstheme="minorHAnsi"/>
        </w:rPr>
        <w:t>3.- ................................................</w:t>
      </w:r>
    </w:p>
    <w:p w14:paraId="21E50520" w14:textId="77777777" w:rsidR="008E0C83" w:rsidRPr="007136FA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</w:p>
    <w:p w14:paraId="6A0269A6" w14:textId="77777777" w:rsidR="008E0C83" w:rsidRPr="007136FA" w:rsidRDefault="008E0C83" w:rsidP="008E0C8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136FA">
        <w:rPr>
          <w:rFonts w:asciiTheme="minorHAnsi" w:hAnsiTheme="minorHAnsi" w:cstheme="minorHAnsi"/>
          <w:b/>
          <w:bCs/>
          <w:u w:val="single"/>
        </w:rPr>
        <w:t>SEGUNDO OTROSÍ:</w:t>
      </w:r>
      <w:r w:rsidRPr="007136FA">
        <w:rPr>
          <w:rFonts w:asciiTheme="minorHAnsi" w:hAnsiTheme="minorHAnsi" w:cstheme="minorHAnsi"/>
          <w:bCs/>
        </w:rPr>
        <w:t xml:space="preserve"> </w:t>
      </w:r>
      <w:r w:rsidRPr="007136FA">
        <w:rPr>
          <w:rFonts w:asciiTheme="minorHAnsi" w:hAnsiTheme="minorHAnsi" w:cstheme="minorHAnsi"/>
          <w:b/>
          <w:bCs/>
        </w:rPr>
        <w:t>RUEGO A S.S.,</w:t>
      </w:r>
      <w:r w:rsidRPr="007136FA">
        <w:rPr>
          <w:rFonts w:asciiTheme="minorHAnsi" w:hAnsiTheme="minorHAnsi" w:cstheme="minorHAnsi"/>
        </w:rPr>
        <w:t xml:space="preserve"> tener presente que, en conformidad a lo dispuesto en el artículo 11, inciso segundo, de la ley </w:t>
      </w:r>
      <w:proofErr w:type="spellStart"/>
      <w:r w:rsidRPr="007136FA">
        <w:rPr>
          <w:rFonts w:asciiTheme="minorHAnsi" w:hAnsiTheme="minorHAnsi" w:cstheme="minorHAnsi"/>
        </w:rPr>
        <w:t>N°</w:t>
      </w:r>
      <w:proofErr w:type="spellEnd"/>
      <w:r w:rsidRPr="007136FA">
        <w:rPr>
          <w:rFonts w:asciiTheme="minorHAnsi" w:hAnsiTheme="minorHAnsi" w:cstheme="minorHAnsi"/>
        </w:rPr>
        <w:t xml:space="preserve"> 21.368, comparezco personalmente en la presente causa, sin patrocinio de abogado.</w:t>
      </w:r>
      <w:r w:rsidRPr="007136FA">
        <w:rPr>
          <w:rFonts w:asciiTheme="minorHAnsi" w:hAnsiTheme="minorHAnsi" w:cstheme="minorHAnsi"/>
          <w:b/>
          <w:bCs/>
        </w:rPr>
        <w:t xml:space="preserve"> </w:t>
      </w:r>
    </w:p>
    <w:p w14:paraId="799BFB04" w14:textId="77777777" w:rsidR="008E0C83" w:rsidRPr="007136FA" w:rsidRDefault="008E0C83" w:rsidP="008E0C8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FF9B000" w14:textId="77777777" w:rsidR="008E0C83" w:rsidRPr="007136FA" w:rsidRDefault="008E0C83" w:rsidP="008E0C83">
      <w:pPr>
        <w:spacing w:line="360" w:lineRule="auto"/>
        <w:jc w:val="both"/>
        <w:rPr>
          <w:rFonts w:asciiTheme="minorHAnsi" w:hAnsiTheme="minorHAnsi" w:cstheme="minorHAnsi"/>
        </w:rPr>
      </w:pPr>
      <w:r w:rsidRPr="007136FA">
        <w:rPr>
          <w:rFonts w:asciiTheme="minorHAnsi" w:hAnsiTheme="minorHAnsi" w:cstheme="minorHAnsi"/>
          <w:b/>
          <w:bCs/>
          <w:u w:val="single"/>
        </w:rPr>
        <w:t xml:space="preserve">TERCER OTROSÍ: </w:t>
      </w:r>
      <w:r w:rsidRPr="007136FA">
        <w:rPr>
          <w:rFonts w:asciiTheme="minorHAnsi" w:hAnsiTheme="minorHAnsi" w:cstheme="minorHAnsi"/>
        </w:rPr>
        <w:t xml:space="preserve">En virtud del artículo 18 inciso cuarto de la Ley </w:t>
      </w:r>
      <w:proofErr w:type="spellStart"/>
      <w:r w:rsidRPr="007136FA">
        <w:rPr>
          <w:rFonts w:asciiTheme="minorHAnsi" w:hAnsiTheme="minorHAnsi" w:cstheme="minorHAnsi"/>
        </w:rPr>
        <w:t>N°</w:t>
      </w:r>
      <w:proofErr w:type="spellEnd"/>
      <w:r w:rsidRPr="007136FA">
        <w:rPr>
          <w:rFonts w:asciiTheme="minorHAnsi" w:hAnsiTheme="minorHAnsi" w:cstheme="minorHAnsi"/>
        </w:rPr>
        <w:t xml:space="preserve"> 18.287, vengo a solicitar a S.S. se sirva realizar las notificaciones de esta causa al correo electrónico ................................................</w:t>
      </w:r>
    </w:p>
    <w:p w14:paraId="58E1F166" w14:textId="77777777" w:rsidR="008E0C83" w:rsidRPr="007136FA" w:rsidRDefault="008E0C83" w:rsidP="008E0C83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EF6CA91" w14:textId="77777777" w:rsidR="008E0C83" w:rsidRPr="007136FA" w:rsidRDefault="008E0C83" w:rsidP="008E0C83">
      <w:pPr>
        <w:spacing w:line="360" w:lineRule="auto"/>
        <w:jc w:val="both"/>
        <w:rPr>
          <w:rFonts w:asciiTheme="minorHAnsi" w:hAnsiTheme="minorHAnsi" w:cstheme="minorHAnsi"/>
          <w:bCs/>
          <w:vertAlign w:val="superscript"/>
        </w:rPr>
      </w:pPr>
      <w:r w:rsidRPr="007136FA">
        <w:rPr>
          <w:rFonts w:asciiTheme="minorHAnsi" w:hAnsiTheme="minorHAnsi" w:cstheme="minorHAnsi"/>
          <w:b/>
          <w:bCs/>
          <w:u w:val="single"/>
        </w:rPr>
        <w:t>CUARTO OTROSÍ</w:t>
      </w:r>
      <w:r w:rsidRPr="007136FA">
        <w:rPr>
          <w:rFonts w:asciiTheme="minorHAnsi" w:hAnsiTheme="minorHAnsi" w:cstheme="minorHAnsi"/>
          <w:b/>
          <w:bCs/>
        </w:rPr>
        <w:t xml:space="preserve">: </w:t>
      </w:r>
      <w:r w:rsidRPr="007136FA">
        <w:rPr>
          <w:rFonts w:asciiTheme="minorHAnsi" w:hAnsiTheme="minorHAnsi" w:cstheme="minorHAnsi"/>
          <w:bCs/>
        </w:rPr>
        <w:t>Solicito a S.S. tener por acompañada lista de testigos que depondrán en los presentes autos, ordenando su citación judicial:</w:t>
      </w:r>
      <w:r w:rsidRPr="007136FA">
        <w:rPr>
          <w:rStyle w:val="Refdenotaalpie"/>
          <w:rFonts w:asciiTheme="minorHAnsi" w:hAnsiTheme="minorHAnsi" w:cstheme="minorHAnsi"/>
          <w:bCs/>
        </w:rPr>
        <w:footnoteReference w:id="8"/>
      </w:r>
    </w:p>
    <w:p w14:paraId="0CC607D4" w14:textId="77777777" w:rsidR="008E0C83" w:rsidRPr="007136FA" w:rsidRDefault="008E0C83" w:rsidP="008E0C8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136FA">
        <w:rPr>
          <w:rFonts w:asciiTheme="minorHAnsi" w:hAnsiTheme="minorHAnsi" w:cstheme="minorHAnsi"/>
        </w:rPr>
        <w:t>................................................</w:t>
      </w:r>
      <w:r w:rsidRPr="007136FA">
        <w:rPr>
          <w:rFonts w:asciiTheme="minorHAnsi" w:hAnsiTheme="minorHAnsi" w:cstheme="minorHAnsi"/>
          <w:bCs/>
        </w:rPr>
        <w:t xml:space="preserve">, cédula de identidad número </w:t>
      </w:r>
      <w:r w:rsidRPr="007136FA">
        <w:rPr>
          <w:rFonts w:asciiTheme="minorHAnsi" w:hAnsiTheme="minorHAnsi" w:cstheme="minorHAnsi"/>
        </w:rPr>
        <w:t>................................................</w:t>
      </w:r>
      <w:r w:rsidRPr="007136FA">
        <w:rPr>
          <w:rFonts w:asciiTheme="minorHAnsi" w:hAnsiTheme="minorHAnsi" w:cstheme="minorHAnsi"/>
          <w:bCs/>
        </w:rPr>
        <w:t xml:space="preserve">, de profesión u oficio </w:t>
      </w:r>
      <w:r w:rsidRPr="007136FA">
        <w:rPr>
          <w:rFonts w:asciiTheme="minorHAnsi" w:hAnsiTheme="minorHAnsi" w:cstheme="minorHAnsi"/>
        </w:rPr>
        <w:t>................................................</w:t>
      </w:r>
      <w:r w:rsidRPr="007136FA">
        <w:rPr>
          <w:rFonts w:asciiTheme="minorHAnsi" w:hAnsiTheme="minorHAnsi" w:cstheme="minorHAnsi"/>
          <w:bCs/>
        </w:rPr>
        <w:t xml:space="preserve">, domiciliado (a) en </w:t>
      </w:r>
      <w:r w:rsidRPr="007136FA">
        <w:rPr>
          <w:rFonts w:asciiTheme="minorHAnsi" w:hAnsiTheme="minorHAnsi" w:cstheme="minorHAnsi"/>
        </w:rPr>
        <w:t>................................................</w:t>
      </w:r>
      <w:r w:rsidRPr="007136FA">
        <w:rPr>
          <w:rFonts w:asciiTheme="minorHAnsi" w:hAnsiTheme="minorHAnsi" w:cstheme="minorHAnsi"/>
          <w:bCs/>
        </w:rPr>
        <w:t xml:space="preserve">, de la comuna de </w:t>
      </w:r>
      <w:r w:rsidRPr="007136FA">
        <w:rPr>
          <w:rFonts w:asciiTheme="minorHAnsi" w:hAnsiTheme="minorHAnsi" w:cstheme="minorHAnsi"/>
        </w:rPr>
        <w:t>................................................</w:t>
      </w:r>
      <w:r w:rsidRPr="007136FA">
        <w:rPr>
          <w:rFonts w:asciiTheme="minorHAnsi" w:hAnsiTheme="minorHAnsi" w:cstheme="minorHAnsi"/>
          <w:bCs/>
        </w:rPr>
        <w:t>.</w:t>
      </w:r>
    </w:p>
    <w:p w14:paraId="2426F9E7" w14:textId="77777777" w:rsidR="008E0C83" w:rsidRPr="00B31AD8" w:rsidRDefault="008E0C83" w:rsidP="008E0C8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31AD8">
        <w:rPr>
          <w:rFonts w:asciiTheme="minorHAnsi" w:hAnsiTheme="minorHAnsi" w:cstheme="minorHAnsi"/>
        </w:rPr>
        <w:lastRenderedPageBreak/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cédula de identidad número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de profesión u oficio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domiciliado (a) en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de la comuna de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>.</w:t>
      </w:r>
    </w:p>
    <w:p w14:paraId="064DDB01" w14:textId="77777777" w:rsidR="008E0C83" w:rsidRPr="00B31AD8" w:rsidRDefault="008E0C83" w:rsidP="008E0C8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cédula de identidad número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de profesión u oficio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domiciliado (a) en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de la comuna de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>.</w:t>
      </w:r>
    </w:p>
    <w:p w14:paraId="73D75ECC" w14:textId="77777777" w:rsidR="008E0C83" w:rsidRPr="00B31AD8" w:rsidRDefault="008E0C83" w:rsidP="008E0C8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cédula de identidad número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de profesión u oficio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domiciliado (a) en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 xml:space="preserve">, de la comuna de </w:t>
      </w:r>
      <w:r w:rsidRPr="00B31AD8">
        <w:rPr>
          <w:rFonts w:asciiTheme="minorHAnsi" w:hAnsiTheme="minorHAnsi" w:cstheme="minorHAnsi"/>
        </w:rPr>
        <w:t>................................................</w:t>
      </w:r>
      <w:r w:rsidRPr="00B31AD8">
        <w:rPr>
          <w:rFonts w:asciiTheme="minorHAnsi" w:hAnsiTheme="minorHAnsi" w:cstheme="minorHAnsi"/>
          <w:bCs/>
        </w:rPr>
        <w:t>.</w:t>
      </w:r>
    </w:p>
    <w:p w14:paraId="285CA31C" w14:textId="77777777" w:rsidR="008E0C83" w:rsidRDefault="008E0C83" w:rsidP="008E0C8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4EA2B56" w14:textId="77777777" w:rsidR="008E0C83" w:rsidRDefault="008E0C83" w:rsidP="008E0C83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1E9959AE" w14:textId="77777777" w:rsidR="00EC0729" w:rsidRDefault="00000000"/>
    <w:sectPr w:rsidR="00EC072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83DE" w14:textId="77777777" w:rsidR="00E17546" w:rsidRDefault="00E17546" w:rsidP="008E0C83">
      <w:r>
        <w:separator/>
      </w:r>
    </w:p>
  </w:endnote>
  <w:endnote w:type="continuationSeparator" w:id="0">
    <w:p w14:paraId="605C208F" w14:textId="77777777" w:rsidR="00E17546" w:rsidRDefault="00E17546" w:rsidP="008E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860409"/>
      <w:docPartObj>
        <w:docPartGallery w:val="Page Numbers (Bottom of Page)"/>
        <w:docPartUnique/>
      </w:docPartObj>
    </w:sdtPr>
    <w:sdtContent>
      <w:p w14:paraId="5F2A178A" w14:textId="77777777" w:rsidR="00AF69DC" w:rsidRDefault="0000000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5F1E2" w14:textId="77777777" w:rsidR="00AF69DC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C2E2" w14:textId="77777777" w:rsidR="00E17546" w:rsidRDefault="00E17546" w:rsidP="008E0C83">
      <w:r>
        <w:separator/>
      </w:r>
    </w:p>
  </w:footnote>
  <w:footnote w:type="continuationSeparator" w:id="0">
    <w:p w14:paraId="1A850F38" w14:textId="77777777" w:rsidR="00E17546" w:rsidRDefault="00E17546" w:rsidP="008E0C83">
      <w:r>
        <w:continuationSeparator/>
      </w:r>
    </w:p>
  </w:footnote>
  <w:footnote w:id="1">
    <w:p w14:paraId="268D44A1" w14:textId="77777777" w:rsidR="008E0C83" w:rsidRPr="00166575" w:rsidRDefault="008E0C83" w:rsidP="008E0C83">
      <w:pPr>
        <w:pStyle w:val="Textonotapie"/>
        <w:spacing w:before="240" w:after="24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66575">
        <w:rPr>
          <w:rFonts w:asciiTheme="minorHAnsi" w:eastAsiaTheme="minorHAnsi" w:hAnsiTheme="minorHAnsi" w:cstheme="minorHAnsi"/>
          <w:sz w:val="22"/>
          <w:szCs w:val="22"/>
          <w:vertAlign w:val="superscript"/>
          <w:lang w:val="es-CL" w:eastAsia="en-US"/>
        </w:rPr>
        <w:footnoteRef/>
      </w:r>
      <w:r w:rsidRPr="0016657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Pr="00166575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val="es-CL" w:eastAsia="en-US"/>
        </w:rPr>
        <w:t>Recuerda eliminar todos los pies de página una vez que completes la denuncia</w:t>
      </w:r>
      <w:r w:rsidRPr="0016657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. </w:t>
      </w:r>
    </w:p>
  </w:footnote>
  <w:footnote w:id="2">
    <w:p w14:paraId="148EABC8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66575">
        <w:rPr>
          <w:rFonts w:eastAsiaTheme="minorHAnsi"/>
          <w:vertAlign w:val="superscript"/>
          <w:lang w:val="es-CL" w:eastAsia="en-US"/>
        </w:rPr>
        <w:footnoteRef/>
      </w:r>
      <w:r w:rsidRPr="00166575">
        <w:rPr>
          <w:rFonts w:asciiTheme="minorHAnsi" w:eastAsiaTheme="minorHAnsi" w:hAnsiTheme="minorHAnsi" w:cstheme="minorHAnsi"/>
          <w:sz w:val="22"/>
          <w:szCs w:val="22"/>
          <w:vertAlign w:val="superscript"/>
          <w:lang w:val="es-CL" w:eastAsia="en-US"/>
        </w:rPr>
        <w:t xml:space="preserve"> 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Eliminar esto en caso de NO presentar testigos.</w:t>
      </w:r>
    </w:p>
  </w:footnote>
  <w:footnote w:id="3">
    <w:p w14:paraId="4060E296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66575">
        <w:rPr>
          <w:rFonts w:eastAsiaTheme="minorHAnsi"/>
          <w:vertAlign w:val="superscript"/>
          <w:lang w:val="es-CL" w:eastAsia="en-US"/>
        </w:rPr>
        <w:footnoteRef/>
      </w:r>
      <w:r w:rsidRPr="0016657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Señalar la comuna del tribunal ante 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el 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cual se presentará la denuncia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.</w:t>
      </w:r>
    </w:p>
    <w:p w14:paraId="5FE1608B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Si existe un solo 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Juzgado e Policía Local o “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JPL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”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en una comuna, el enunciado dirá: “Señor Juez de Policía Local de Coyhaique”.</w:t>
      </w:r>
    </w:p>
    <w:p w14:paraId="64419C58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Si en la comuna donde se presentará la denuncia existe más de un Juzgado de Policía Local –por ejemplo, la comuna de Santiago tiene 5 JPL-, al lado del nombre de la comuna se indicará entre paréntesis el número del JPL que corresponda. Para saber en cuál debes presentar la denuncia, acércate a cualquiera de ellos, indica la fecha en que ocurrió la infracción, y funcionarios del JPL te indicarán cuál de los cinco se encontraba de turno en esa fecha. </w:t>
      </w:r>
    </w:p>
    <w:p w14:paraId="4417D2BB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Por lo tanto, si existe más de un JPL en una comuna, el enunciado dirá: “Señor Juez de Policía Local de Chillán (2°)”</w:t>
      </w:r>
    </w:p>
  </w:footnote>
  <w:footnote w:id="4">
    <w:p w14:paraId="60FC25F3" w14:textId="2B4C1FDE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66575">
        <w:rPr>
          <w:rFonts w:eastAsiaTheme="minorHAnsi"/>
          <w:vertAlign w:val="superscript"/>
          <w:lang w:val="es-CL" w:eastAsia="en-US"/>
        </w:rPr>
        <w:footnoteRef/>
      </w:r>
      <w:r w:rsidRPr="00166575">
        <w:rPr>
          <w:rFonts w:asciiTheme="minorHAnsi" w:eastAsiaTheme="minorHAnsi" w:hAnsiTheme="minorHAnsi" w:cstheme="minorHAnsi"/>
          <w:sz w:val="22"/>
          <w:szCs w:val="22"/>
          <w:vertAlign w:val="superscript"/>
          <w:lang w:val="es-CL" w:eastAsia="en-US"/>
        </w:rPr>
        <w:t xml:space="preserve"> 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Corresponde a la identificación del establecimiento que ha cometido la infracción (por ejemplo, </w:t>
      </w:r>
      <w:r w:rsidR="005E5B9A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supermercado, almacén o tienda de </w:t>
      </w:r>
      <w:r w:rsidR="00D843FF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convivencia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).</w:t>
      </w:r>
      <w:r w:rsidR="00936CE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D843FF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Por ahora, solo están obligados a vender y recibir botellas retornables los supermercados. </w:t>
      </w:r>
      <w:r w:rsidR="00DB2A6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 partir</w:t>
      </w:r>
      <w:r w:rsidR="00936CE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DB2A6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</w:t>
      </w:r>
      <w:r w:rsidR="00936CE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el 13 de agosto de 2023</w:t>
      </w:r>
      <w:r w:rsidR="00DB2A6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</w:t>
      </w:r>
      <w:r w:rsidR="00D843FF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también lo estarán</w:t>
      </w:r>
      <w:r w:rsidR="00DB2A6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los almacenes y tiendas de conveni</w:t>
      </w:r>
      <w:r w:rsidR="007B501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encia.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Para ello, es necesario expresar los datos en el siguiente orden: (i) nombre del establecimiento, (</w:t>
      </w:r>
      <w:proofErr w:type="spellStart"/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ii</w:t>
      </w:r>
      <w:proofErr w:type="spellEnd"/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) RUT (si lo conoces), (</w:t>
      </w:r>
      <w:proofErr w:type="spellStart"/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iii</w:t>
      </w:r>
      <w:proofErr w:type="spellEnd"/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) nombre del representante legal (si lo conoces), (</w:t>
      </w:r>
      <w:proofErr w:type="spellStart"/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iv</w:t>
      </w:r>
      <w:proofErr w:type="spellEnd"/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) profesión u oficio del representante legal (si lo conoces) y, (v) domicilio del establecimiento (el cual aplica también para el representante legal) y generalmente, aparece en la página web de la empresa o en la boleta. </w:t>
      </w:r>
    </w:p>
    <w:p w14:paraId="4448C932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Ejemplo: “ADMINISTRADORA DE SUPERMERCADOS FULL LIMITADA, Rut XXXXXX (si no lo conoce, indicar “ignoro Rut”), representado legalmente por don MÁXIMO HISPANO MORALES, ingeniero (si no lo conoce, indicar “ignoro profesión u oficio”), ambos domiciliados en Av. Eduardo Frei Montalva N°8301, comuna de Quilicura, Región Metropolitana, en virtud de los fundamentos de hecho y derecho que a continuación expongo:”</w:t>
      </w:r>
    </w:p>
  </w:footnote>
  <w:footnote w:id="5">
    <w:p w14:paraId="49BAC220" w14:textId="27347E85" w:rsidR="008E0C83" w:rsidRPr="00166575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66575">
        <w:rPr>
          <w:rFonts w:eastAsiaTheme="minorHAnsi"/>
          <w:vertAlign w:val="superscript"/>
          <w:lang w:val="es-CL" w:eastAsia="en-US"/>
        </w:rPr>
        <w:footnoteRef/>
      </w:r>
      <w:r w:rsidRPr="0016657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Marcar con una X una o </w:t>
      </w:r>
      <w:r w:rsidR="00822B4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ambas</w:t>
      </w:r>
      <w:r w:rsidRPr="0016657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opciones.</w:t>
      </w:r>
    </w:p>
  </w:footnote>
  <w:footnote w:id="6">
    <w:p w14:paraId="1CB62B88" w14:textId="335D602B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Style w:val="Refdenotaalpie"/>
          <w:rFonts w:asciiTheme="minorHAnsi" w:hAnsiTheme="minorHAnsi" w:cstheme="minorHAnsi"/>
          <w:sz w:val="22"/>
          <w:szCs w:val="22"/>
        </w:rPr>
        <w:footnoteRef/>
      </w:r>
      <w:r w:rsidRPr="00E9135E">
        <w:rPr>
          <w:rFonts w:asciiTheme="minorHAnsi" w:hAnsiTheme="minorHAnsi" w:cstheme="minorHAnsi"/>
          <w:sz w:val="22"/>
          <w:szCs w:val="22"/>
        </w:rPr>
        <w:t xml:space="preserve"> 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Nuevamente, se debe señalar el nombre del </w:t>
      </w:r>
      <w:r w:rsidR="00C77D3F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comercializador de bebestibles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contra el cual se está presentando la denuncia, y el nombre del representante legal. </w:t>
      </w:r>
    </w:p>
    <w:p w14:paraId="13B0B515" w14:textId="548C27A4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Ejemplo: “RUEGO A S.S.: tener por interpuesta esta querella infraccional en contra de </w:t>
      </w:r>
      <w:r w:rsidR="00C77D3F"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ADMINISTRADORA DE SUPERMERCADOS FULL LIMITADA, Rut XXXXXX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representado legalmente por don MÁXIMO HISPANO MORALES, ambos ya individualizados, acogerla a tramitación y, en definitiva, condenar a la contraria al máximo de las multas señaladas en el artículo 12 de la Ley </w:t>
      </w:r>
      <w:proofErr w:type="spellStart"/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N°</w:t>
      </w:r>
      <w:proofErr w:type="spellEnd"/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21.368, con costas”.</w:t>
      </w:r>
    </w:p>
  </w:footnote>
  <w:footnote w:id="7">
    <w:p w14:paraId="7D1FB4B3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Style w:val="Refdenotaalpie"/>
          <w:rFonts w:asciiTheme="minorHAnsi" w:hAnsiTheme="minorHAnsi" w:cstheme="minorHAnsi"/>
          <w:sz w:val="22"/>
          <w:szCs w:val="22"/>
        </w:rPr>
        <w:footnoteRef/>
      </w:r>
      <w:r w:rsidRPr="00E9135E">
        <w:rPr>
          <w:rFonts w:asciiTheme="minorHAnsi" w:hAnsiTheme="minorHAnsi" w:cstheme="minorHAnsi"/>
          <w:sz w:val="22"/>
          <w:szCs w:val="22"/>
        </w:rPr>
        <w:t xml:space="preserve"> 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Medios de prueba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:</w:t>
      </w:r>
    </w:p>
    <w:p w14:paraId="44644192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En el “SEGUNDO OTROSÍ”, se deben señalar todos los documentos que se van a presentar al juez, como prueba, para demostrar los hechos relatados por el/la denunciante, como boletas, fotografías, etc. </w:t>
      </w:r>
    </w:p>
    <w:p w14:paraId="55345255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Ejemplo:</w:t>
      </w:r>
    </w:p>
    <w:p w14:paraId="53476DFB" w14:textId="77777777" w:rsidR="008E0C83" w:rsidRPr="00E9135E" w:rsidRDefault="008E0C83" w:rsidP="008E0C83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Boleta</w:t>
      </w:r>
    </w:p>
    <w:p w14:paraId="76530D9F" w14:textId="77777777" w:rsidR="008E0C83" w:rsidRDefault="008E0C83" w:rsidP="008E0C83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Fotografía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1</w:t>
      </w:r>
    </w:p>
    <w:p w14:paraId="598D533B" w14:textId="5F788693" w:rsidR="008E0C83" w:rsidRPr="007136FA" w:rsidRDefault="008E0C83" w:rsidP="008E0C83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Fotografía 2</w:t>
      </w:r>
    </w:p>
  </w:footnote>
  <w:footnote w:id="8">
    <w:p w14:paraId="1DBEF50C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Style w:val="Refdenotaalpie"/>
          <w:rFonts w:asciiTheme="minorHAnsi" w:hAnsiTheme="minorHAnsi" w:cstheme="minorHAnsi"/>
          <w:sz w:val="22"/>
          <w:szCs w:val="22"/>
        </w:rPr>
        <w:footnoteRef/>
      </w:r>
      <w:r w:rsidRPr="00E9135E">
        <w:rPr>
          <w:rFonts w:asciiTheme="minorHAnsi" w:hAnsiTheme="minorHAnsi" w:cstheme="minorHAnsi"/>
          <w:sz w:val="22"/>
          <w:szCs w:val="22"/>
        </w:rPr>
        <w:t xml:space="preserve"> </w:t>
      </w: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Declaración de testigos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:</w:t>
      </w:r>
    </w:p>
    <w:p w14:paraId="41CB9571" w14:textId="77777777" w:rsidR="008E0C83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En el “TERCER OTROSÍ”, se deben indicar los testigos que declararán en el juicio. La ley establece que pueden declarar máximo 4 testigos. Se recomienda presentar testigos que conozcan los hechos ocurridos. En este punto, se debe indicar: nombre completo, cédula de identidad, profesión u oficio y domicilio de cada uno de los testigos. </w:t>
      </w:r>
    </w:p>
    <w:p w14:paraId="3A30DFDA" w14:textId="77777777" w:rsidR="008E0C83" w:rsidRPr="00E9135E" w:rsidRDefault="008E0C83" w:rsidP="008E0C8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9135E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val="es-CL" w:eastAsia="en-US"/>
        </w:rPr>
        <w:t>Si no dispone de testigos, elimina esta sección.</w:t>
      </w:r>
    </w:p>
    <w:p w14:paraId="000872D5" w14:textId="77777777" w:rsidR="008E0C83" w:rsidRPr="00E9135E" w:rsidRDefault="008E0C83" w:rsidP="008E0C83">
      <w:pPr>
        <w:pStyle w:val="Textonotapie"/>
        <w:rPr>
          <w:rFonts w:asciiTheme="minorHAnsi" w:hAnsiTheme="minorHAnsi" w:cstheme="minorHAnsi"/>
          <w:sz w:val="22"/>
          <w:szCs w:val="22"/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C88"/>
    <w:multiLevelType w:val="hybridMultilevel"/>
    <w:tmpl w:val="2FE49E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2D92"/>
    <w:multiLevelType w:val="hybridMultilevel"/>
    <w:tmpl w:val="49469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41C8"/>
    <w:multiLevelType w:val="hybridMultilevel"/>
    <w:tmpl w:val="9B06CF80"/>
    <w:lvl w:ilvl="0" w:tplc="CDDC0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35FA"/>
    <w:multiLevelType w:val="hybridMultilevel"/>
    <w:tmpl w:val="0F103B38"/>
    <w:lvl w:ilvl="0" w:tplc="E73C8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42540">
    <w:abstractNumId w:val="3"/>
  </w:num>
  <w:num w:numId="2" w16cid:durableId="712192366">
    <w:abstractNumId w:val="0"/>
  </w:num>
  <w:num w:numId="3" w16cid:durableId="418596956">
    <w:abstractNumId w:val="1"/>
  </w:num>
  <w:num w:numId="4" w16cid:durableId="806435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83"/>
    <w:rsid w:val="00047432"/>
    <w:rsid w:val="000D7FCB"/>
    <w:rsid w:val="002325B9"/>
    <w:rsid w:val="00232754"/>
    <w:rsid w:val="002A44EA"/>
    <w:rsid w:val="003130BE"/>
    <w:rsid w:val="005617CB"/>
    <w:rsid w:val="00564D50"/>
    <w:rsid w:val="0058037E"/>
    <w:rsid w:val="005835AF"/>
    <w:rsid w:val="00585759"/>
    <w:rsid w:val="005E5B9A"/>
    <w:rsid w:val="00647D52"/>
    <w:rsid w:val="00682841"/>
    <w:rsid w:val="006C66B0"/>
    <w:rsid w:val="007136FA"/>
    <w:rsid w:val="007B5019"/>
    <w:rsid w:val="00815537"/>
    <w:rsid w:val="00822B49"/>
    <w:rsid w:val="008E0C83"/>
    <w:rsid w:val="00912420"/>
    <w:rsid w:val="009263F4"/>
    <w:rsid w:val="00936CE5"/>
    <w:rsid w:val="009E3F27"/>
    <w:rsid w:val="009E7879"/>
    <w:rsid w:val="00A01C01"/>
    <w:rsid w:val="00A05E61"/>
    <w:rsid w:val="00A10A0B"/>
    <w:rsid w:val="00B131E7"/>
    <w:rsid w:val="00B31AD8"/>
    <w:rsid w:val="00B60ED3"/>
    <w:rsid w:val="00BD78FE"/>
    <w:rsid w:val="00C21C3A"/>
    <w:rsid w:val="00C635A5"/>
    <w:rsid w:val="00C77D3F"/>
    <w:rsid w:val="00D03823"/>
    <w:rsid w:val="00D57874"/>
    <w:rsid w:val="00D61EAE"/>
    <w:rsid w:val="00D843FF"/>
    <w:rsid w:val="00DA7C73"/>
    <w:rsid w:val="00DB2A62"/>
    <w:rsid w:val="00DD10F8"/>
    <w:rsid w:val="00E0265A"/>
    <w:rsid w:val="00E17546"/>
    <w:rsid w:val="00E239D8"/>
    <w:rsid w:val="00E965C2"/>
    <w:rsid w:val="00EF6F58"/>
    <w:rsid w:val="00F6201A"/>
    <w:rsid w:val="00F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FE8A"/>
  <w15:chartTrackingRefBased/>
  <w15:docId w15:val="{5279501A-88EB-43D0-A78E-F2A2CC5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E0C83"/>
    <w:pPr>
      <w:spacing w:line="360" w:lineRule="auto"/>
      <w:jc w:val="both"/>
    </w:pPr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E0C83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E0C83"/>
    <w:pPr>
      <w:spacing w:line="36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8E0C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E0C8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E0C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C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E0C8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E0C8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C8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Calisto, Javiera</dc:creator>
  <cp:keywords/>
  <dc:description/>
  <cp:lastModifiedBy>Calisto, Javiera</cp:lastModifiedBy>
  <cp:revision>46</cp:revision>
  <dcterms:created xsi:type="dcterms:W3CDTF">2022-07-22T13:50:00Z</dcterms:created>
  <dcterms:modified xsi:type="dcterms:W3CDTF">2022-07-22T15:47:00Z</dcterms:modified>
</cp:coreProperties>
</file>